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60" w:rsidRPr="00BF53DB" w:rsidRDefault="00E63660" w:rsidP="00E63660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BF53DB">
        <w:rPr>
          <w:rFonts w:ascii="標楷體" w:eastAsia="標楷體" w:hAnsi="標楷體" w:cs="Times New Roman"/>
          <w:b/>
          <w:sz w:val="32"/>
          <w:szCs w:val="32"/>
        </w:rPr>
        <w:t>國立臺灣大學教師評審委員會107學年度第</w:t>
      </w:r>
      <w:r w:rsidRPr="00BF53DB">
        <w:rPr>
          <w:rFonts w:ascii="標楷體" w:eastAsia="標楷體" w:hAnsi="標楷體" w:cs="Times New Roman" w:hint="eastAsia"/>
          <w:b/>
          <w:sz w:val="32"/>
          <w:szCs w:val="32"/>
        </w:rPr>
        <w:t>7</w:t>
      </w:r>
      <w:r w:rsidRPr="00BF53DB">
        <w:rPr>
          <w:rFonts w:ascii="標楷體" w:eastAsia="標楷體" w:hAnsi="標楷體" w:cs="Times New Roman"/>
          <w:b/>
          <w:sz w:val="32"/>
          <w:szCs w:val="32"/>
        </w:rPr>
        <w:t>次會議</w:t>
      </w:r>
      <w:r w:rsidRPr="00BF53DB">
        <w:rPr>
          <w:rFonts w:ascii="標楷體" w:eastAsia="標楷體" w:hAnsi="標楷體" w:cs="Times New Roman" w:hint="eastAsia"/>
          <w:b/>
          <w:sz w:val="32"/>
          <w:szCs w:val="32"/>
        </w:rPr>
        <w:t>紀錄</w:t>
      </w:r>
      <w:r w:rsidR="006C1225" w:rsidRPr="00982020">
        <w:rPr>
          <w:rFonts w:ascii="標楷體" w:eastAsia="標楷體" w:hAnsi="標楷體" w:cs="Times New Roman" w:hint="eastAsia"/>
          <w:b/>
          <w:szCs w:val="24"/>
        </w:rPr>
        <w:t>(</w:t>
      </w:r>
      <w:r w:rsidR="006C1225">
        <w:rPr>
          <w:rFonts w:ascii="標楷體" w:eastAsia="標楷體" w:hAnsi="標楷體" w:cs="Times New Roman" w:hint="eastAsia"/>
          <w:b/>
          <w:szCs w:val="24"/>
        </w:rPr>
        <w:t>簡要</w:t>
      </w:r>
      <w:r w:rsidR="006C1225" w:rsidRPr="00982020">
        <w:rPr>
          <w:rFonts w:ascii="標楷體" w:eastAsia="標楷體" w:hAnsi="標楷體" w:cs="Times New Roman" w:hint="eastAsia"/>
          <w:b/>
          <w:szCs w:val="24"/>
        </w:rPr>
        <w:t>版)</w:t>
      </w:r>
    </w:p>
    <w:p w:rsidR="00E63660" w:rsidRPr="00BF53DB" w:rsidRDefault="00E63660" w:rsidP="00E63660">
      <w:pPr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/>
        </w:rPr>
        <w:t>時間：中華民國10</w:t>
      </w:r>
      <w:r w:rsidRPr="00BF53DB">
        <w:rPr>
          <w:rFonts w:ascii="標楷體" w:eastAsia="標楷體" w:hAnsi="標楷體" w:cs="Times New Roman" w:hint="eastAsia"/>
        </w:rPr>
        <w:t>8</w:t>
      </w:r>
      <w:r w:rsidRPr="00BF53DB">
        <w:rPr>
          <w:rFonts w:ascii="標楷體" w:eastAsia="標楷體" w:hAnsi="標楷體" w:cs="Times New Roman"/>
        </w:rPr>
        <w:t>年</w:t>
      </w:r>
      <w:r w:rsidRPr="00BF53DB">
        <w:rPr>
          <w:rFonts w:ascii="標楷體" w:eastAsia="標楷體" w:hAnsi="標楷體" w:cs="Times New Roman" w:hint="eastAsia"/>
        </w:rPr>
        <w:t>5</w:t>
      </w:r>
      <w:r w:rsidRPr="00BF53DB">
        <w:rPr>
          <w:rFonts w:ascii="標楷體" w:eastAsia="標楷體" w:hAnsi="標楷體" w:cs="Times New Roman"/>
        </w:rPr>
        <w:t>月</w:t>
      </w:r>
      <w:r w:rsidRPr="00BF53DB">
        <w:rPr>
          <w:rFonts w:ascii="標楷體" w:eastAsia="標楷體" w:hAnsi="標楷體" w:cs="Times New Roman" w:hint="eastAsia"/>
        </w:rPr>
        <w:t>31</w:t>
      </w:r>
      <w:r w:rsidRPr="00BF53DB">
        <w:rPr>
          <w:rFonts w:ascii="標楷體" w:eastAsia="標楷體" w:hAnsi="標楷體" w:cs="Times New Roman"/>
        </w:rPr>
        <w:t>日</w:t>
      </w:r>
      <w:r w:rsidRPr="00BF53DB">
        <w:rPr>
          <w:rFonts w:ascii="標楷體" w:eastAsia="標楷體" w:hAnsi="標楷體" w:cs="Times New Roman" w:hint="eastAsia"/>
        </w:rPr>
        <w:t>（</w:t>
      </w:r>
      <w:r w:rsidRPr="00BF53DB">
        <w:rPr>
          <w:rFonts w:ascii="標楷體" w:eastAsia="標楷體" w:hAnsi="標楷體" w:cs="Times New Roman"/>
        </w:rPr>
        <w:t>星期</w:t>
      </w:r>
      <w:r w:rsidRPr="00BF53DB">
        <w:rPr>
          <w:rFonts w:ascii="標楷體" w:eastAsia="標楷體" w:hAnsi="標楷體" w:cs="Times New Roman" w:hint="eastAsia"/>
        </w:rPr>
        <w:t>五）下</w:t>
      </w:r>
      <w:r w:rsidRPr="00BF53DB">
        <w:rPr>
          <w:rFonts w:ascii="標楷體" w:eastAsia="標楷體" w:hAnsi="標楷體" w:cs="Times New Roman"/>
        </w:rPr>
        <w:t>午</w:t>
      </w:r>
      <w:r w:rsidRPr="00BF53DB">
        <w:rPr>
          <w:rFonts w:ascii="標楷體" w:eastAsia="標楷體" w:hAnsi="標楷體" w:cs="Times New Roman" w:hint="eastAsia"/>
        </w:rPr>
        <w:t>2</w:t>
      </w:r>
      <w:r w:rsidRPr="00BF53DB">
        <w:rPr>
          <w:rFonts w:ascii="標楷體" w:eastAsia="標楷體" w:hAnsi="標楷體" w:cs="Times New Roman"/>
        </w:rPr>
        <w:t>時</w:t>
      </w:r>
      <w:r w:rsidRPr="00BF53DB">
        <w:rPr>
          <w:rFonts w:ascii="標楷體" w:eastAsia="標楷體" w:hAnsi="標楷體" w:cs="Times New Roman" w:hint="eastAsia"/>
        </w:rPr>
        <w:t>1</w:t>
      </w:r>
      <w:r w:rsidR="00F72147" w:rsidRPr="00BF53DB">
        <w:rPr>
          <w:rFonts w:ascii="標楷體" w:eastAsia="標楷體" w:hAnsi="標楷體" w:cs="Times New Roman" w:hint="eastAsia"/>
        </w:rPr>
        <w:t>2</w:t>
      </w:r>
      <w:r w:rsidRPr="00BF53DB">
        <w:rPr>
          <w:rFonts w:ascii="標楷體" w:eastAsia="標楷體" w:hAnsi="標楷體" w:cs="Times New Roman" w:hint="eastAsia"/>
        </w:rPr>
        <w:t>分</w:t>
      </w:r>
      <w:r w:rsidRPr="00BF53DB">
        <w:rPr>
          <w:rFonts w:ascii="標楷體" w:eastAsia="標楷體" w:hAnsi="標楷體" w:cs="Times New Roman"/>
        </w:rPr>
        <w:t>開始</w:t>
      </w:r>
    </w:p>
    <w:p w:rsidR="00E63660" w:rsidRPr="00BF53DB" w:rsidRDefault="00E63660" w:rsidP="00E63660">
      <w:pPr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/>
        </w:rPr>
        <w:t>地點：校總區第 2 行政大樓第 4 會議室</w:t>
      </w:r>
    </w:p>
    <w:p w:rsidR="00E63660" w:rsidRPr="00BF53DB" w:rsidRDefault="00E63660" w:rsidP="00E63660">
      <w:pPr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人數：委員總數35人，應出席35人，出席</w:t>
      </w:r>
      <w:r w:rsidR="00F72147" w:rsidRPr="00BF53DB">
        <w:rPr>
          <w:rFonts w:ascii="標楷體" w:eastAsia="標楷體" w:hAnsi="標楷體" w:cs="Times New Roman" w:hint="eastAsia"/>
        </w:rPr>
        <w:t>29</w:t>
      </w:r>
      <w:r w:rsidRPr="00BF53DB">
        <w:rPr>
          <w:rFonts w:ascii="標楷體" w:eastAsia="標楷體" w:hAnsi="標楷體" w:cs="Times New Roman" w:hint="eastAsia"/>
        </w:rPr>
        <w:t>人，請假</w:t>
      </w:r>
      <w:r w:rsidR="00F72147" w:rsidRPr="00BF53DB">
        <w:rPr>
          <w:rFonts w:ascii="標楷體" w:eastAsia="標楷體" w:hAnsi="標楷體" w:cs="Times New Roman" w:hint="eastAsia"/>
        </w:rPr>
        <w:t>6</w:t>
      </w:r>
      <w:r w:rsidRPr="00BF53DB">
        <w:rPr>
          <w:rFonts w:ascii="標楷體" w:eastAsia="標楷體" w:hAnsi="標楷體" w:cs="Times New Roman" w:hint="eastAsia"/>
        </w:rPr>
        <w:t>人。</w:t>
      </w:r>
    </w:p>
    <w:p w:rsidR="00F30C6C" w:rsidRDefault="00E63660" w:rsidP="00F30C6C">
      <w:pPr>
        <w:ind w:left="698" w:right="-2" w:hangingChars="291" w:hanging="698"/>
        <w:jc w:val="both"/>
        <w:rPr>
          <w:rFonts w:ascii="標楷體" w:eastAsia="標楷體" w:hAnsi="標楷體"/>
        </w:rPr>
      </w:pPr>
      <w:r w:rsidRPr="00BF53DB">
        <w:rPr>
          <w:rFonts w:ascii="標楷體" w:eastAsia="標楷體" w:hAnsi="標楷體" w:cs="Times New Roman" w:hint="eastAsia"/>
        </w:rPr>
        <w:t>出席：</w:t>
      </w:r>
      <w:r w:rsidR="00F30C6C" w:rsidRPr="00896E83">
        <w:rPr>
          <w:rFonts w:ascii="標楷體" w:eastAsia="標楷體" w:hAnsi="標楷體" w:hint="eastAsia"/>
        </w:rPr>
        <w:t>(略)</w:t>
      </w:r>
    </w:p>
    <w:p w:rsidR="00F30C6C" w:rsidRDefault="00E63660" w:rsidP="00F30C6C">
      <w:pPr>
        <w:ind w:left="698" w:right="-2" w:hangingChars="291" w:hanging="698"/>
        <w:jc w:val="both"/>
        <w:rPr>
          <w:rFonts w:ascii="標楷體" w:eastAsia="標楷體" w:hAnsi="標楷體"/>
        </w:rPr>
      </w:pPr>
      <w:r w:rsidRPr="00BF53DB">
        <w:rPr>
          <w:rFonts w:ascii="標楷體" w:eastAsia="標楷體" w:hAnsi="標楷體" w:cs="Times New Roman" w:hint="eastAsia"/>
        </w:rPr>
        <w:t>請假：</w:t>
      </w:r>
      <w:r w:rsidR="00F30C6C" w:rsidRPr="00896E83">
        <w:rPr>
          <w:rFonts w:ascii="標楷體" w:eastAsia="標楷體" w:hAnsi="標楷體" w:hint="eastAsia"/>
        </w:rPr>
        <w:t>(略)</w:t>
      </w:r>
    </w:p>
    <w:p w:rsidR="00E63660" w:rsidRPr="00BF53DB" w:rsidRDefault="00E63660" w:rsidP="00F30C6C">
      <w:pPr>
        <w:ind w:left="698" w:right="-2" w:hangingChars="291" w:hanging="698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列席：</w:t>
      </w:r>
      <w:r w:rsidR="00F30C6C" w:rsidRPr="00896E83">
        <w:rPr>
          <w:rFonts w:ascii="標楷體" w:eastAsia="標楷體" w:hAnsi="標楷體" w:hint="eastAsia"/>
        </w:rPr>
        <w:t>(略)</w:t>
      </w:r>
    </w:p>
    <w:p w:rsidR="00E63660" w:rsidRPr="00BF53DB" w:rsidRDefault="00E63660" w:rsidP="00E63660">
      <w:pPr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主席：羅清華副校長</w:t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  <w:t xml:space="preserve">        紀錄：楊岱潔</w:t>
      </w:r>
    </w:p>
    <w:p w:rsidR="000C311D" w:rsidRPr="00BF53DB" w:rsidRDefault="00A43305" w:rsidP="00A43305">
      <w:pPr>
        <w:spacing w:beforeLines="50" w:before="180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>壹、</w:t>
      </w:r>
      <w:r w:rsidR="000C311D" w:rsidRPr="00BF53DB">
        <w:rPr>
          <w:rFonts w:ascii="標楷體" w:eastAsia="標楷體" w:hAnsi="標楷體" w:cs="Times New Roman"/>
          <w:b/>
        </w:rPr>
        <w:t>報告事項</w:t>
      </w:r>
    </w:p>
    <w:p w:rsidR="00161EB8" w:rsidRPr="00BF53DB" w:rsidRDefault="00EB3CA1" w:rsidP="00EB3CA1">
      <w:pPr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　一、</w:t>
      </w:r>
      <w:r w:rsidR="000C311D" w:rsidRPr="00BF53DB">
        <w:rPr>
          <w:rFonts w:ascii="標楷體" w:eastAsia="標楷體" w:hAnsi="標楷體" w:cs="Times New Roman"/>
        </w:rPr>
        <w:t>本校</w:t>
      </w:r>
      <w:r w:rsidR="00F74063" w:rsidRPr="00BF53DB">
        <w:rPr>
          <w:rFonts w:ascii="標楷體" w:eastAsia="標楷體" w:hAnsi="標楷體" w:cs="Times New Roman"/>
        </w:rPr>
        <w:t>聘下列先生為兼任教師：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268"/>
        <w:gridCol w:w="993"/>
        <w:gridCol w:w="1559"/>
        <w:gridCol w:w="2410"/>
        <w:gridCol w:w="1388"/>
      </w:tblGrid>
      <w:tr w:rsidR="00C66A33" w:rsidRPr="00BF53DB" w:rsidTr="00C66A3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61EB8" w:rsidRPr="00BF53DB" w:rsidRDefault="00161EB8" w:rsidP="00C66A33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1EB8" w:rsidRPr="00BF53DB" w:rsidRDefault="00161EB8" w:rsidP="00161EB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1EB8" w:rsidRPr="00BF53DB" w:rsidRDefault="00161EB8" w:rsidP="00161E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EB8" w:rsidRPr="00BF53DB" w:rsidRDefault="00161EB8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EB8" w:rsidRPr="00BF53DB" w:rsidRDefault="000B0EA7" w:rsidP="00161E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EB8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EB8" w:rsidRPr="00BF53DB" w:rsidRDefault="000B0EA7" w:rsidP="00161E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="00161EB8" w:rsidRPr="00BF53DB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C66A33" w:rsidRPr="00BF53DB" w:rsidTr="00C66A33">
        <w:trPr>
          <w:trHeight w:val="4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34F11" w:rsidRPr="00BF53DB" w:rsidRDefault="00934F11" w:rsidP="00BB21C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F11" w:rsidRPr="00BF53DB" w:rsidRDefault="00934F11" w:rsidP="00BB21C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4F11" w:rsidRPr="00BF53DB" w:rsidRDefault="00934F11" w:rsidP="00BB21CC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化學系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4F11" w:rsidRPr="00BF53DB" w:rsidRDefault="00934F11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許良彥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F11" w:rsidRPr="00BF53DB" w:rsidRDefault="000B0EA7" w:rsidP="00BB21C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F11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4F11" w:rsidRPr="00BF53DB" w:rsidRDefault="00934F11" w:rsidP="00BB21CC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1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物理學系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王子方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0B0EA7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0B0EA7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C66A3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EiMBA創業創新管理碩士在職專班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湯明哲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9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歷史學系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藍弘岳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2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翻譯碩士學位學程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陳雅齡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1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中國文學系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林孜曄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1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中國文學系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劉建志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中國文學系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吳佩熏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中國文學系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楊富閔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中國文學系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張斯翔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外國語文學系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許靜瑛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外國語文學系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徐昊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外國語文學系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王啟安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歷史學系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鄭維中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歷史學系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劉欣寧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華語教學碩士學位學程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高幼蘋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翻譯碩士學位學程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鄒德平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化學工程學系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鄒海雄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建築與城鄉研究所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郭恩慈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管理學院資訊管理學系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陳郁方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陳俊元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電機資訊學院生醫電子與資訊學研究所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林冠中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66A33" w:rsidRPr="00BF53DB" w:rsidTr="003F3EC4">
        <w:trPr>
          <w:trHeight w:val="4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創新設計學院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EA7" w:rsidRPr="00BF53DB" w:rsidRDefault="000B0EA7" w:rsidP="00C66A3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宋玫玫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EA7" w:rsidRPr="00BF53DB" w:rsidRDefault="00C66A33" w:rsidP="00C66A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0B0EA7"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0B0EA7"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0B0EA7"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A7" w:rsidRPr="00BF53DB" w:rsidRDefault="000B0EA7" w:rsidP="000B0EA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0B3EC4" w:rsidRPr="00BF53DB" w:rsidRDefault="002447B8" w:rsidP="00EB3CA1">
      <w:pPr>
        <w:spacing w:beforeLines="50" w:before="180"/>
        <w:ind w:leftChars="100" w:left="240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lastRenderedPageBreak/>
        <w:t>二</w:t>
      </w:r>
      <w:r w:rsidR="000B3EC4" w:rsidRPr="00BF53DB">
        <w:rPr>
          <w:rFonts w:ascii="標楷體" w:eastAsia="標楷體" w:hAnsi="標楷體" w:cs="Times New Roman" w:hint="eastAsia"/>
        </w:rPr>
        <w:t>、本校聘下列先生為合聘教師（研究人員）：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992"/>
        <w:gridCol w:w="1559"/>
        <w:gridCol w:w="2410"/>
        <w:gridCol w:w="1276"/>
      </w:tblGrid>
      <w:tr w:rsidR="00D86FE5" w:rsidRPr="00BF53DB" w:rsidTr="00A429A2">
        <w:tc>
          <w:tcPr>
            <w:tcW w:w="567" w:type="dxa"/>
            <w:shd w:val="clear" w:color="auto" w:fill="auto"/>
            <w:vAlign w:val="center"/>
          </w:tcPr>
          <w:p w:rsidR="000B3EC4" w:rsidRPr="00BF53DB" w:rsidRDefault="000B3EC4" w:rsidP="00D86FE5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3EC4" w:rsidRPr="00BF53DB" w:rsidRDefault="000B3EC4" w:rsidP="000B3EC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3EC4" w:rsidRPr="00BF53DB" w:rsidRDefault="000B3EC4" w:rsidP="000B3EC4">
            <w:pPr>
              <w:spacing w:line="240" w:lineRule="exact"/>
              <w:ind w:rightChars="11" w:right="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EC4" w:rsidRPr="00BF53DB" w:rsidRDefault="000B3EC4" w:rsidP="00D86FE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EC4" w:rsidRPr="00BF53DB" w:rsidRDefault="00D86FE5" w:rsidP="000B3EC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3EC4" w:rsidRPr="00BF53DB" w:rsidRDefault="0022444C" w:rsidP="00D86F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EC4" w:rsidRPr="00BF53DB" w:rsidRDefault="000B3EC4" w:rsidP="00D86F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D86FE5" w:rsidRPr="00BF53DB" w:rsidTr="00A429A2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理學院地質科學系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謝文斌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44C" w:rsidRPr="00BF53DB" w:rsidRDefault="00D86FE5" w:rsidP="0022444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86FE5" w:rsidRPr="00BF53DB" w:rsidTr="00A429A2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理學院天文物理研究所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朱有花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44C" w:rsidRPr="00BF53DB" w:rsidRDefault="00D86FE5" w:rsidP="0022444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86FE5" w:rsidRPr="00BF53DB" w:rsidTr="00A429A2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社會科學院國家發展研究所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李明輝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44C" w:rsidRPr="00BF53DB" w:rsidRDefault="00D86FE5" w:rsidP="0022444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86FE5" w:rsidRPr="00BF53DB" w:rsidTr="00A429A2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生命科學院漁業科學研究所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游智凱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44C" w:rsidRPr="00BF53DB" w:rsidRDefault="00D86FE5" w:rsidP="0022444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86FE5" w:rsidRPr="00BF53DB" w:rsidTr="00A429A2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吳昆峯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44C" w:rsidRPr="00BF53DB" w:rsidRDefault="00D86FE5" w:rsidP="0022444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86FE5" w:rsidRPr="00BF53DB" w:rsidTr="00A429A2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凌嘉鴻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44C" w:rsidRPr="00BF53DB" w:rsidRDefault="00D86FE5" w:rsidP="0022444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86FE5" w:rsidRPr="00BF53DB" w:rsidTr="00A429A2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許聞廉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44C" w:rsidRPr="00BF53DB" w:rsidRDefault="00D86FE5" w:rsidP="0022444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86FE5" w:rsidRPr="00BF53DB" w:rsidTr="00A429A2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何金敏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44C" w:rsidRPr="00BF53DB" w:rsidRDefault="00D86FE5" w:rsidP="0022444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86FE5" w:rsidRPr="00BF53DB" w:rsidTr="00A429A2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理學院地質科學系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陳于高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44C" w:rsidRPr="00BF53DB" w:rsidRDefault="00D86FE5" w:rsidP="0022444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86FE5" w:rsidRPr="00BF53DB" w:rsidTr="00A429A2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鍾立來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44C" w:rsidRPr="00BF53DB" w:rsidRDefault="00D86FE5" w:rsidP="0022444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44C" w:rsidRPr="00BF53DB" w:rsidRDefault="0022444C" w:rsidP="00D86FE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44C" w:rsidRPr="00BF53DB" w:rsidRDefault="0022444C" w:rsidP="0022444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8B4C36" w:rsidRPr="00BF53DB" w:rsidRDefault="002447B8" w:rsidP="00EB3CA1">
      <w:pPr>
        <w:spacing w:beforeLines="50" w:before="180"/>
        <w:ind w:leftChars="100" w:left="240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三</w:t>
      </w:r>
      <w:r w:rsidR="0076456F" w:rsidRPr="00BF53DB">
        <w:rPr>
          <w:rFonts w:ascii="標楷體" w:eastAsia="標楷體" w:hAnsi="標楷體" w:cs="Times New Roman" w:hint="eastAsia"/>
        </w:rPr>
        <w:t>、</w:t>
      </w:r>
      <w:r w:rsidR="008B4C36" w:rsidRPr="00BF53DB">
        <w:rPr>
          <w:rFonts w:ascii="標楷體" w:eastAsia="標楷體" w:hAnsi="標楷體" w:cs="Times New Roman"/>
        </w:rPr>
        <w:t>本校聘下列先生為特聘講座：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1275"/>
        <w:gridCol w:w="1560"/>
        <w:gridCol w:w="2126"/>
        <w:gridCol w:w="1276"/>
      </w:tblGrid>
      <w:tr w:rsidR="00C96C41" w:rsidRPr="00BF53DB" w:rsidTr="00C96C41">
        <w:tc>
          <w:tcPr>
            <w:tcW w:w="567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41" w:rsidRPr="00BF53DB" w:rsidRDefault="00C96C41" w:rsidP="00F05AD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C41" w:rsidRPr="00BF53DB" w:rsidRDefault="00C96C41" w:rsidP="00F05AD3">
            <w:pPr>
              <w:spacing w:line="280" w:lineRule="exact"/>
              <w:ind w:leftChars="-33" w:left="-79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6C41" w:rsidRPr="00BF53DB" w:rsidRDefault="00C96C41" w:rsidP="00F05AD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C96C41" w:rsidRPr="00BF53DB" w:rsidTr="00C96C4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化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彭旭明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6C41" w:rsidRPr="00BF53DB" w:rsidRDefault="00C96C41" w:rsidP="00EC2068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96C41" w:rsidRPr="00BF53DB" w:rsidTr="00C96C4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光電工程學研究所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Chennupati Jagadish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6C41" w:rsidRPr="00BF53DB" w:rsidRDefault="00C96C41" w:rsidP="00EC2068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110630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96C41" w:rsidRPr="00BF53DB" w:rsidTr="00C96C4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何其儻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6C41" w:rsidRPr="00BF53DB" w:rsidRDefault="00C96C41" w:rsidP="00EC2068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96C41" w:rsidRPr="00BF53DB" w:rsidTr="00C96C4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</w:p>
          <w:p w:rsidR="00C96C41" w:rsidRPr="00BF53DB" w:rsidRDefault="00C96C41" w:rsidP="00C96C4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漁業科學研究所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廖一久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6C41" w:rsidRPr="00BF53DB" w:rsidRDefault="00C96C41" w:rsidP="00EC2068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96C41" w:rsidRPr="00BF53DB" w:rsidTr="00C96C4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</w:p>
          <w:p w:rsidR="00C96C41" w:rsidRPr="00BF53DB" w:rsidRDefault="00C96C41" w:rsidP="00C96C4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漁業科學研究所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鍾邦柱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6C41" w:rsidRPr="00BF53DB" w:rsidRDefault="00C96C41" w:rsidP="00EC2068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96C41" w:rsidRPr="00BF53DB" w:rsidTr="00C96C4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資訊管理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陳炘鈞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6C41" w:rsidRPr="00BF53DB" w:rsidRDefault="00C96C41" w:rsidP="00EC2068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講座教授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C96C41" w:rsidRPr="00BF53DB" w:rsidTr="00C96C4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資訊管理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蕭正平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6C41" w:rsidRPr="00BF53DB" w:rsidRDefault="00C96C41" w:rsidP="00EC2068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講座教授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C41" w:rsidRPr="00BF53DB" w:rsidRDefault="00C96C41" w:rsidP="00C96C4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76456F" w:rsidRPr="00BF53DB" w:rsidRDefault="002447B8" w:rsidP="00EB3CA1">
      <w:pPr>
        <w:spacing w:beforeLines="50" w:before="180"/>
        <w:ind w:leftChars="100" w:left="240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四</w:t>
      </w:r>
      <w:r w:rsidR="0076456F" w:rsidRPr="00BF53DB">
        <w:rPr>
          <w:rFonts w:ascii="標楷體" w:eastAsia="標楷體" w:hAnsi="標楷體" w:cs="Times New Roman" w:hint="eastAsia"/>
        </w:rPr>
        <w:t>、本校聘下列先生為客座教師：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409"/>
        <w:gridCol w:w="1134"/>
        <w:gridCol w:w="1560"/>
        <w:gridCol w:w="2126"/>
        <w:gridCol w:w="1276"/>
      </w:tblGrid>
      <w:tr w:rsidR="0076456F" w:rsidRPr="00BF53DB" w:rsidTr="00B4330E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:rsidR="0076456F" w:rsidRPr="00BF53DB" w:rsidRDefault="0076456F" w:rsidP="00B4330E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56F" w:rsidRPr="00BF53DB" w:rsidRDefault="0076456F" w:rsidP="00295D7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456F" w:rsidRPr="00BF53DB" w:rsidRDefault="0076456F" w:rsidP="00295D7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56F" w:rsidRPr="00BF53DB" w:rsidRDefault="0076456F" w:rsidP="00B4330E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456F" w:rsidRPr="00BF53DB" w:rsidRDefault="00B4330E" w:rsidP="00295D7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456F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456F" w:rsidRPr="00BF53DB" w:rsidRDefault="0076456F" w:rsidP="00295D7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文學院哲學系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柏嘯虎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06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柯瑞森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80901至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90630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權業善範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81101至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81231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工學院環境工程學研究所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康佩群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80515至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電機資訊學院資訊工程學系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Gary Hsieh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80801至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90630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電機資訊學院光電工程學研究所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Silvano Donati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80815至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葛鴻瑞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81001至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81031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小畑史子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80901至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80930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蕭大衛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80901至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80930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費艾克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81201至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81231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畢修吾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81101至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81130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雷福特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81101至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81130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330E" w:rsidRPr="00BF53DB" w:rsidTr="00B4330E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醫學院國際三校農業生技與健康醫療碩士學位學程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大庭良介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0E" w:rsidRPr="00BF53DB" w:rsidRDefault="00B4330E" w:rsidP="00B433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442235" w:rsidRPr="00BF53DB" w:rsidRDefault="00DF1BA8" w:rsidP="00343A5F">
      <w:pPr>
        <w:spacing w:beforeLines="50" w:before="180"/>
        <w:ind w:leftChars="100" w:left="720" w:hangingChars="200" w:hanging="480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五</w:t>
      </w:r>
      <w:r w:rsidR="00E0738F" w:rsidRPr="00BF53DB">
        <w:rPr>
          <w:rFonts w:ascii="標楷體" w:eastAsia="標楷體" w:hAnsi="標楷體" w:cs="Times New Roman" w:hint="eastAsia"/>
        </w:rPr>
        <w:t>、</w:t>
      </w:r>
      <w:r w:rsidR="00442235" w:rsidRPr="00BF53DB">
        <w:rPr>
          <w:rFonts w:ascii="標楷體" w:eastAsia="標楷體" w:hAnsi="標楷體" w:cs="Times New Roman" w:hint="eastAsia"/>
        </w:rPr>
        <w:t>本校兼任教師</w:t>
      </w:r>
      <w:r w:rsidR="00AE4654" w:rsidRPr="00BF53DB">
        <w:rPr>
          <w:rFonts w:ascii="標楷體" w:eastAsia="標楷體" w:hAnsi="標楷體" w:cs="Times New Roman" w:hint="eastAsia"/>
        </w:rPr>
        <w:t>（含兼任專業技術人員）</w:t>
      </w:r>
      <w:r w:rsidR="00442235" w:rsidRPr="00BF53DB">
        <w:rPr>
          <w:rFonts w:ascii="標楷體" w:eastAsia="標楷體" w:hAnsi="標楷體" w:cs="Times New Roman" w:hint="eastAsia"/>
        </w:rPr>
        <w:t>繼續聘任，及曾任本校編制內專任教師退休未逾3年，或曾獲聘為本校兼任教師因故暫離校未逾3年，再聘為同等級兼任教師，得免辦理著作送審者聘任案，提會報告：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916"/>
        <w:gridCol w:w="2409"/>
        <w:gridCol w:w="1134"/>
        <w:gridCol w:w="1560"/>
        <w:gridCol w:w="2126"/>
        <w:gridCol w:w="1276"/>
      </w:tblGrid>
      <w:tr w:rsidR="0053581C" w:rsidRPr="00BF53DB" w:rsidTr="00945161">
        <w:trPr>
          <w:trHeight w:val="446"/>
        </w:trPr>
        <w:tc>
          <w:tcPr>
            <w:tcW w:w="502" w:type="dxa"/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編號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3581C" w:rsidRPr="00BF53DB" w:rsidRDefault="0053581C" w:rsidP="00442235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581C" w:rsidRPr="00BF53DB" w:rsidRDefault="0053581C" w:rsidP="0044223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學院系(科)所別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81C" w:rsidRPr="00BF53DB" w:rsidRDefault="0053581C" w:rsidP="0044223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vAlign w:val="center"/>
          </w:tcPr>
          <w:p w:rsidR="0053581C" w:rsidRPr="00BF53DB" w:rsidRDefault="0053581C" w:rsidP="0044223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聘期起迄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4422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bCs/>
                <w:sz w:val="20"/>
                <w:szCs w:val="20"/>
              </w:rPr>
              <w:t>備註</w:t>
            </w: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工商管理學系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陳玠甫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教授級專業技術人員</w:t>
            </w:r>
          </w:p>
        </w:tc>
        <w:tc>
          <w:tcPr>
            <w:tcW w:w="2126" w:type="dxa"/>
            <w:vAlign w:val="center"/>
          </w:tcPr>
          <w:p w:rsidR="0053581C" w:rsidRPr="00945161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1080201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醫學系微生物學科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董馨蓮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630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郭律成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許嘉林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吳明修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姚明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江怡德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姜文智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陳茂源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吳寬墩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醫學系外科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楊士弘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醫學系外科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郭源松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醫學系小兒科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吳恩婷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醫學系小兒科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周獻堂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醫學系耳鼻喉科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楊庭華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</w:t>
            </w:r>
            <w:r w:rsidR="0094516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醫學系皮膚科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邱政偉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醫學系家庭醫學科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陳晶瑩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醫學系家庭醫學科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詹其峰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醫學系麻醉科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王永彬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醫學系放射線科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李文正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醫學系檢驗醫學科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羅仕錡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628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醫學系檢驗醫學科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鄭文誠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628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醫學系急診醫學科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柯昭穎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醫學系急診醫學科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王暉智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醫學系醫學教育暨生醫倫理學科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王維典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0628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牙醫專業學院牙醫學系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黃桂芬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lastRenderedPageBreak/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物理治療學系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陸哲駒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化學工程學系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顏溪成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3581C" w:rsidRPr="00BF53DB" w:rsidTr="00945161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工程科學及海洋工程學系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邱逢琛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C" w:rsidRPr="00BF53DB" w:rsidRDefault="0053581C" w:rsidP="0094516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1C" w:rsidRPr="00BF53DB" w:rsidRDefault="0053581C" w:rsidP="005358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4163BA" w:rsidRPr="00BF53DB" w:rsidRDefault="00DF1BA8" w:rsidP="00343A5F">
      <w:pPr>
        <w:spacing w:beforeLines="50" w:before="180"/>
        <w:ind w:leftChars="100" w:left="240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六</w:t>
      </w:r>
      <w:r w:rsidR="00322D40" w:rsidRPr="00BF53DB">
        <w:rPr>
          <w:rFonts w:ascii="標楷體" w:eastAsia="標楷體" w:hAnsi="標楷體" w:cs="Times New Roman" w:hint="eastAsia"/>
        </w:rPr>
        <w:t>、</w:t>
      </w:r>
      <w:r w:rsidR="004163BA" w:rsidRPr="00BF53DB">
        <w:rPr>
          <w:rFonts w:ascii="標楷體" w:eastAsia="標楷體" w:hAnsi="標楷體" w:cs="Times New Roman"/>
        </w:rPr>
        <w:t>本校</w:t>
      </w:r>
      <w:r w:rsidR="004163BA" w:rsidRPr="00BF53DB">
        <w:rPr>
          <w:rFonts w:ascii="標楷體" w:eastAsia="標楷體" w:hAnsi="標楷體" w:cs="Times New Roman" w:hint="eastAsia"/>
        </w:rPr>
        <w:t>教師出國講學、研究、進修申請案，業簽奉核定，提會報告</w:t>
      </w:r>
      <w:r w:rsidR="004163BA" w:rsidRPr="00BF53DB">
        <w:rPr>
          <w:rFonts w:ascii="標楷體" w:eastAsia="標楷體" w:hAnsi="標楷體" w:cs="Times New Roman"/>
        </w:rPr>
        <w:t>：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915"/>
        <w:gridCol w:w="1448"/>
        <w:gridCol w:w="1173"/>
        <w:gridCol w:w="1465"/>
        <w:gridCol w:w="1130"/>
        <w:gridCol w:w="2013"/>
        <w:gridCol w:w="1276"/>
      </w:tblGrid>
      <w:tr w:rsidR="004163BA" w:rsidRPr="00BF53DB" w:rsidTr="00354705">
        <w:tc>
          <w:tcPr>
            <w:tcW w:w="503" w:type="dxa"/>
            <w:shd w:val="clear" w:color="auto" w:fill="auto"/>
            <w:vAlign w:val="center"/>
          </w:tcPr>
          <w:p w:rsidR="004163BA" w:rsidRPr="00BF53DB" w:rsidRDefault="004163BA" w:rsidP="001F028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編</w:t>
            </w:r>
          </w:p>
          <w:p w:rsidR="004163BA" w:rsidRPr="00BF53DB" w:rsidRDefault="004163BA" w:rsidP="001F028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號</w:t>
            </w:r>
          </w:p>
        </w:tc>
        <w:tc>
          <w:tcPr>
            <w:tcW w:w="915" w:type="dxa"/>
            <w:vAlign w:val="center"/>
          </w:tcPr>
          <w:p w:rsidR="004163BA" w:rsidRPr="00BF53DB" w:rsidRDefault="004163BA" w:rsidP="001F028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類別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163BA" w:rsidRPr="00BF53DB" w:rsidRDefault="004163BA" w:rsidP="001F0283">
            <w:pPr>
              <w:spacing w:line="280" w:lineRule="exact"/>
              <w:ind w:leftChars="-33" w:left="-79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學院系（科）所別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163BA" w:rsidRPr="00BF53DB" w:rsidRDefault="004163BA" w:rsidP="001F028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、職別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163BA" w:rsidRPr="00BF53DB" w:rsidRDefault="004163BA" w:rsidP="001F028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方式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163BA" w:rsidRPr="00BF53DB" w:rsidRDefault="004163BA" w:rsidP="001F028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預定</w:t>
            </w:r>
          </w:p>
          <w:p w:rsidR="004163BA" w:rsidRPr="00BF53DB" w:rsidRDefault="004163BA" w:rsidP="001F028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出國期間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BA" w:rsidRPr="00BF53DB" w:rsidRDefault="004163BA" w:rsidP="001F028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前往國家</w:t>
            </w:r>
          </w:p>
          <w:p w:rsidR="004163BA" w:rsidRPr="00BF53DB" w:rsidRDefault="004163BA" w:rsidP="001F028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及研究機構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63BA" w:rsidRPr="00BF53DB" w:rsidRDefault="004163BA" w:rsidP="001F028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備註</w:t>
            </w:r>
          </w:p>
        </w:tc>
      </w:tr>
      <w:tr w:rsidR="004163BA" w:rsidRPr="00BF53DB" w:rsidTr="00354705">
        <w:tc>
          <w:tcPr>
            <w:tcW w:w="50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915" w:type="dxa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講學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□進修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許雅惠</w:t>
            </w:r>
          </w:p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副教授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留職停薪</w:t>
            </w:r>
          </w:p>
          <w:p w:rsidR="004163BA" w:rsidRPr="00BF53DB" w:rsidRDefault="004163BA" w:rsidP="0081538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□帶職帶薪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1090201至1090630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美國普林斯頓大學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163BA" w:rsidRPr="00BF53DB" w:rsidTr="00354705">
        <w:tc>
          <w:tcPr>
            <w:tcW w:w="50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915" w:type="dxa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講學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□進修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羅士傑</w:t>
            </w:r>
          </w:p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副教授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□留職停薪</w:t>
            </w:r>
          </w:p>
          <w:p w:rsidR="004163BA" w:rsidRPr="00BF53DB" w:rsidRDefault="004163BA" w:rsidP="0081538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帶職帶薪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1080801至1090731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美國哈佛大學哈佛燕京學社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163BA" w:rsidRPr="00BF53DB" w:rsidTr="00354705">
        <w:tc>
          <w:tcPr>
            <w:tcW w:w="50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講學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□進修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文學院華語教學碩士學學位學程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邱力璟</w:t>
            </w:r>
          </w:p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助理教授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留職停薪</w:t>
            </w:r>
          </w:p>
          <w:p w:rsidR="004163BA" w:rsidRPr="00BF53DB" w:rsidRDefault="004163BA" w:rsidP="0081538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□帶職帶薪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1080901至1090131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美國柏克萊大學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163BA" w:rsidRPr="00BF53DB" w:rsidTr="00354705">
        <w:tc>
          <w:tcPr>
            <w:tcW w:w="50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915" w:type="dxa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講學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□進修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葉素玲</w:t>
            </w:r>
          </w:p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教授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□留職停薪</w:t>
            </w:r>
          </w:p>
          <w:p w:rsidR="004163BA" w:rsidRPr="00BF53DB" w:rsidRDefault="004163BA" w:rsidP="0081538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帶職帶薪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1080824至1090715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美國史丹佛大學行為科學高等研究中心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63BA" w:rsidRPr="00BF53DB" w:rsidRDefault="004163BA" w:rsidP="0081538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科技部補助</w:t>
            </w:r>
          </w:p>
        </w:tc>
      </w:tr>
      <w:tr w:rsidR="004163BA" w:rsidRPr="00BF53DB" w:rsidTr="00354705">
        <w:tc>
          <w:tcPr>
            <w:tcW w:w="50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915" w:type="dxa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講學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□進修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電機資訊學院資訊工程學系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許永真</w:t>
            </w:r>
          </w:p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教授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□留職停薪</w:t>
            </w:r>
          </w:p>
          <w:p w:rsidR="004163BA" w:rsidRPr="00BF53DB" w:rsidRDefault="004163BA" w:rsidP="0081538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帶職帶薪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1080901至1081031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荷蘭安荷芬科技大學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63BA" w:rsidRPr="00BF53DB" w:rsidRDefault="004163BA" w:rsidP="0081538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科技部補助</w:t>
            </w:r>
          </w:p>
        </w:tc>
      </w:tr>
      <w:tr w:rsidR="004163BA" w:rsidRPr="00BF53DB" w:rsidTr="00354705">
        <w:trPr>
          <w:trHeight w:val="296"/>
        </w:trPr>
        <w:tc>
          <w:tcPr>
            <w:tcW w:w="50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915" w:type="dxa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講學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</w:t>
            </w:r>
          </w:p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□進修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陳昭如</w:t>
            </w:r>
          </w:p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教授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留職停薪</w:t>
            </w:r>
          </w:p>
          <w:p w:rsidR="004163BA" w:rsidRPr="00BF53DB" w:rsidRDefault="004163BA" w:rsidP="0081538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□帶職帶薪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1090810至1091231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3BA" w:rsidRPr="00BF53DB" w:rsidRDefault="004163BA" w:rsidP="0081538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美國紐約大學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63BA" w:rsidRPr="00BF53DB" w:rsidRDefault="004163BA" w:rsidP="0081538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624D26" w:rsidRPr="00BF53DB" w:rsidTr="00354705">
        <w:trPr>
          <w:trHeight w:val="296"/>
        </w:trPr>
        <w:tc>
          <w:tcPr>
            <w:tcW w:w="503" w:type="dxa"/>
            <w:shd w:val="clear" w:color="auto" w:fill="auto"/>
            <w:vAlign w:val="center"/>
          </w:tcPr>
          <w:p w:rsidR="00624D26" w:rsidRPr="00BF53DB" w:rsidRDefault="00624D26" w:rsidP="004C7D2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915" w:type="dxa"/>
            <w:vAlign w:val="center"/>
          </w:tcPr>
          <w:p w:rsidR="00624D26" w:rsidRPr="00BF53DB" w:rsidRDefault="00624D26" w:rsidP="004C7D2A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講學</w:t>
            </w:r>
          </w:p>
          <w:p w:rsidR="00624D26" w:rsidRPr="00BF53DB" w:rsidRDefault="00624D26" w:rsidP="004C7D2A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</w:t>
            </w:r>
          </w:p>
          <w:p w:rsidR="00624D26" w:rsidRPr="00BF53DB" w:rsidRDefault="00624D26" w:rsidP="004C7D2A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進修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4D26" w:rsidRPr="00BF53DB" w:rsidRDefault="00624D26" w:rsidP="004C7D2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24D26" w:rsidRPr="00BF53DB" w:rsidRDefault="00624D26" w:rsidP="004C7D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狄萊</w:t>
            </w:r>
          </w:p>
          <w:p w:rsidR="00624D26" w:rsidRPr="00BF53DB" w:rsidRDefault="00624D26" w:rsidP="004C7D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助理教授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24D26" w:rsidRPr="00BF53DB" w:rsidRDefault="00624D26" w:rsidP="004C7D2A">
            <w:pPr>
              <w:spacing w:line="240" w:lineRule="exact"/>
              <w:ind w:leftChars="-33" w:left="121" w:hangingChars="100" w:hanging="20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sym w:font="Wingdings 2" w:char="F052"/>
            </w: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留職停薪</w:t>
            </w:r>
          </w:p>
          <w:p w:rsidR="00624D26" w:rsidRPr="00BF53DB" w:rsidRDefault="00624D26" w:rsidP="004C7D2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hint="eastAsia"/>
                <w:sz w:val="20"/>
                <w:szCs w:val="20"/>
              </w:rPr>
              <w:t>□帶職帶薪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24D26" w:rsidRPr="00BF53DB" w:rsidRDefault="00624D26" w:rsidP="004C7D2A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1080901至1090731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D26" w:rsidRPr="00BF53DB" w:rsidRDefault="00624D26" w:rsidP="004C7D2A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日本早稻田大學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24D26" w:rsidRPr="00BF53DB" w:rsidRDefault="00624D26" w:rsidP="004C7D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87E92" w:rsidRPr="00BF53DB" w:rsidRDefault="00587E92" w:rsidP="008004E1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50" w:before="180" w:line="360" w:lineRule="exact"/>
        <w:ind w:leftChars="55" w:left="624" w:hangingChars="205" w:hanging="492"/>
        <w:jc w:val="both"/>
        <w:textDirection w:val="lrTbV"/>
        <w:rPr>
          <w:rFonts w:ascii="標楷體" w:eastAsia="標楷體" w:hAnsi="標楷體"/>
        </w:rPr>
      </w:pPr>
      <w:r w:rsidRPr="00BF53DB">
        <w:rPr>
          <w:rFonts w:ascii="標楷體" w:eastAsia="標楷體" w:hAnsi="標楷體" w:cs="Times New Roman" w:hint="eastAsia"/>
        </w:rPr>
        <w:t>七、本校教師出國講學研究進修要點部分條文修正，</w:t>
      </w:r>
      <w:r w:rsidR="00C453F2" w:rsidRPr="00BF53DB">
        <w:rPr>
          <w:rFonts w:ascii="標楷體" w:eastAsia="標楷體" w:hAnsi="標楷體" w:cs="Times New Roman" w:hint="eastAsia"/>
        </w:rPr>
        <w:t>以及</w:t>
      </w:r>
      <w:r w:rsidR="00C453F2" w:rsidRPr="00BF53DB">
        <w:rPr>
          <w:rFonts w:ascii="標楷體" w:eastAsia="標楷體" w:hAnsi="標楷體" w:hint="eastAsia"/>
        </w:rPr>
        <w:t>本校教師出國講學研究進修申請表、國內講學研究進修申請表配合要點酌作文字修正</w:t>
      </w:r>
      <w:r w:rsidRPr="00BF53DB">
        <w:rPr>
          <w:rFonts w:ascii="標楷體" w:eastAsia="標楷體" w:hAnsi="標楷體" w:cs="Times New Roman" w:hint="eastAsia"/>
        </w:rPr>
        <w:t>。</w:t>
      </w:r>
      <w:r w:rsidR="00815383" w:rsidRPr="00BF53DB">
        <w:rPr>
          <w:rFonts w:ascii="標楷體" w:eastAsia="標楷體" w:hAnsi="標楷體" w:hint="eastAsia"/>
        </w:rPr>
        <w:t>上開要點</w:t>
      </w:r>
      <w:r w:rsidRPr="00BF53DB">
        <w:rPr>
          <w:rFonts w:ascii="標楷體" w:eastAsia="標楷體" w:hAnsi="標楷體" w:hint="eastAsia"/>
        </w:rPr>
        <w:t>修正重點如下：</w:t>
      </w:r>
    </w:p>
    <w:p w:rsidR="00587E92" w:rsidRPr="00BF53DB" w:rsidRDefault="00C453F2" w:rsidP="00C453F2">
      <w:pPr>
        <w:tabs>
          <w:tab w:val="center" w:pos="5102"/>
        </w:tabs>
        <w:spacing w:line="3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BF53DB">
        <w:rPr>
          <w:rFonts w:ascii="標楷體" w:eastAsia="標楷體" w:hAnsi="標楷體" w:hint="eastAsia"/>
        </w:rPr>
        <w:t>（一）</w:t>
      </w:r>
      <w:r w:rsidR="00587E92" w:rsidRPr="00BF53DB">
        <w:rPr>
          <w:rFonts w:ascii="標楷體" w:eastAsia="標楷體" w:hAnsi="標楷體" w:hint="eastAsia"/>
        </w:rPr>
        <w:t>為簡化行政流程，並符合實際情形：</w:t>
      </w:r>
    </w:p>
    <w:p w:rsidR="00587E92" w:rsidRPr="00BF53DB" w:rsidRDefault="00587E92" w:rsidP="00C453F2">
      <w:pPr>
        <w:tabs>
          <w:tab w:val="center" w:pos="5102"/>
        </w:tabs>
        <w:spacing w:line="36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 w:rsidRPr="00BF53DB">
        <w:rPr>
          <w:rFonts w:ascii="標楷體" w:eastAsia="標楷體" w:hAnsi="標楷體" w:hint="eastAsia"/>
        </w:rPr>
        <w:t>1</w:t>
      </w:r>
      <w:r w:rsidR="00C453F2" w:rsidRPr="00BF53DB">
        <w:rPr>
          <w:rFonts w:ascii="標楷體" w:eastAsia="標楷體" w:hAnsi="標楷體" w:hint="eastAsia"/>
        </w:rPr>
        <w:t>.</w:t>
      </w:r>
      <w:r w:rsidRPr="00BF53DB">
        <w:rPr>
          <w:rFonts w:ascii="標楷體" w:eastAsia="標楷體" w:hAnsi="標楷體" w:hint="eastAsia"/>
        </w:rPr>
        <w:t xml:space="preserve">刪除教師出國講學研究進修(含延長期間)申請經核准後提校教評會報告之程序。 </w:t>
      </w:r>
    </w:p>
    <w:p w:rsidR="00587E92" w:rsidRPr="00BF53DB" w:rsidRDefault="00587E92" w:rsidP="00C453F2">
      <w:pPr>
        <w:tabs>
          <w:tab w:val="center" w:pos="5102"/>
        </w:tabs>
        <w:spacing w:line="36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 w:rsidRPr="00BF53DB">
        <w:rPr>
          <w:rFonts w:ascii="標楷體" w:eastAsia="標楷體" w:hAnsi="標楷體" w:hint="eastAsia"/>
        </w:rPr>
        <w:t>2</w:t>
      </w:r>
      <w:r w:rsidR="00C453F2" w:rsidRPr="00BF53DB">
        <w:rPr>
          <w:rFonts w:ascii="標楷體" w:eastAsia="標楷體" w:hAnsi="標楷體" w:hint="eastAsia"/>
        </w:rPr>
        <w:t>.</w:t>
      </w:r>
      <w:r w:rsidRPr="00BF53DB">
        <w:rPr>
          <w:rFonts w:ascii="標楷體" w:eastAsia="標楷體" w:hAnsi="標楷體" w:hint="eastAsia"/>
        </w:rPr>
        <w:t>刪除教師出國講學研究進修申請案，由校長組成審查小組審議之程序。</w:t>
      </w:r>
    </w:p>
    <w:p w:rsidR="00587E92" w:rsidRPr="00BF53DB" w:rsidRDefault="00C453F2" w:rsidP="00C453F2">
      <w:pPr>
        <w:tabs>
          <w:tab w:val="center" w:pos="5102"/>
        </w:tabs>
        <w:spacing w:line="3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BF53DB">
        <w:rPr>
          <w:rFonts w:ascii="標楷體" w:eastAsia="標楷體" w:hAnsi="標楷體" w:hint="eastAsia"/>
        </w:rPr>
        <w:t>（二）</w:t>
      </w:r>
      <w:r w:rsidR="00587E92" w:rsidRPr="00BF53DB">
        <w:rPr>
          <w:rFonts w:ascii="標楷體" w:eastAsia="標楷體" w:hAnsi="標楷體" w:hint="eastAsia"/>
        </w:rPr>
        <w:t>參酌教師進修研究獎勵辦法，修正教師違反返校服務義務規定。</w:t>
      </w:r>
    </w:p>
    <w:p w:rsidR="00086797" w:rsidRPr="00BF53DB" w:rsidRDefault="00C453F2" w:rsidP="00C453F2">
      <w:pPr>
        <w:tabs>
          <w:tab w:val="center" w:pos="5102"/>
        </w:tabs>
        <w:spacing w:line="3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BF53DB">
        <w:rPr>
          <w:rFonts w:ascii="標楷體" w:eastAsia="標楷體" w:hAnsi="標楷體" w:hint="eastAsia"/>
        </w:rPr>
        <w:t>（三）</w:t>
      </w:r>
      <w:r w:rsidR="00587E92" w:rsidRPr="00BF53DB">
        <w:rPr>
          <w:rFonts w:ascii="標楷體" w:eastAsia="標楷體" w:hAnsi="標楷體" w:hint="eastAsia"/>
        </w:rPr>
        <w:t xml:space="preserve">依公立專科以上學校校長教授副教授延長服務辦法，明定教師於延長服務期間，不得留職停薪出國講學、進修、研究。 </w:t>
      </w:r>
    </w:p>
    <w:p w:rsidR="00871883" w:rsidRPr="00BF53DB" w:rsidRDefault="00871883" w:rsidP="00685438">
      <w:pPr>
        <w:spacing w:beforeLines="50" w:before="180"/>
        <w:ind w:left="600" w:hangingChars="250" w:hanging="60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hint="eastAsia"/>
        </w:rPr>
        <w:t xml:space="preserve"> 八、</w:t>
      </w:r>
      <w:r w:rsidRPr="00BF53DB">
        <w:rPr>
          <w:rFonts w:ascii="標楷體" w:eastAsia="標楷體" w:hAnsi="標楷體"/>
        </w:rPr>
        <w:t>108</w:t>
      </w:r>
      <w:r w:rsidRPr="00BF53DB">
        <w:rPr>
          <w:rFonts w:ascii="標楷體" w:eastAsia="標楷體" w:hAnsi="標楷體" w:hint="eastAsia"/>
        </w:rPr>
        <w:t>學年度臨床教師續聘檢討案，列入續聘檢討之臨床教師計</w:t>
      </w:r>
      <w:r w:rsidRPr="00BF53DB">
        <w:rPr>
          <w:rFonts w:ascii="標楷體" w:eastAsia="標楷體" w:hAnsi="標楷體"/>
        </w:rPr>
        <w:t>291</w:t>
      </w:r>
      <w:r w:rsidRPr="00BF53DB">
        <w:rPr>
          <w:rFonts w:ascii="標楷體" w:eastAsia="標楷體" w:hAnsi="標楷體" w:hint="eastAsia"/>
        </w:rPr>
        <w:t>人，經單位檢討，同意續聘者</w:t>
      </w:r>
      <w:r w:rsidRPr="00BF53DB">
        <w:rPr>
          <w:rFonts w:ascii="標楷體" w:eastAsia="標楷體" w:hAnsi="標楷體"/>
        </w:rPr>
        <w:t>265</w:t>
      </w:r>
      <w:r w:rsidRPr="00BF53DB">
        <w:rPr>
          <w:rFonts w:ascii="標楷體" w:eastAsia="標楷體" w:hAnsi="標楷體" w:hint="eastAsia"/>
        </w:rPr>
        <w:t>人，不同意續聘者</w:t>
      </w:r>
      <w:r w:rsidRPr="00BF53DB">
        <w:rPr>
          <w:rFonts w:ascii="標楷體" w:eastAsia="標楷體" w:hAnsi="標楷體"/>
        </w:rPr>
        <w:t>21</w:t>
      </w:r>
      <w:r w:rsidRPr="00BF53DB">
        <w:rPr>
          <w:rFonts w:ascii="標楷體" w:eastAsia="標楷體" w:hAnsi="標楷體" w:hint="eastAsia"/>
        </w:rPr>
        <w:t>人，另案辦理者</w:t>
      </w:r>
      <w:r w:rsidRPr="00BF53DB">
        <w:rPr>
          <w:rFonts w:ascii="標楷體" w:eastAsia="標楷體" w:hAnsi="標楷體"/>
        </w:rPr>
        <w:t>5</w:t>
      </w:r>
      <w:r w:rsidRPr="00BF53DB">
        <w:rPr>
          <w:rFonts w:ascii="標楷體" w:eastAsia="標楷體" w:hAnsi="標楷體" w:hint="eastAsia"/>
        </w:rPr>
        <w:t>人，</w:t>
      </w:r>
      <w:r w:rsidRPr="00BF53DB">
        <w:rPr>
          <w:rFonts w:ascii="標楷體" w:eastAsia="標楷體" w:hAnsi="標楷體" w:cs="Times New Roman" w:hint="eastAsia"/>
        </w:rPr>
        <w:t>業提108年5月25日第3042次行政會議討論通過，依規定程序提會報告。</w:t>
      </w:r>
    </w:p>
    <w:p w:rsidR="00317843" w:rsidRPr="00BF53DB" w:rsidRDefault="00587E92" w:rsidP="00391168">
      <w:pPr>
        <w:spacing w:beforeLines="50" w:before="180" w:line="360" w:lineRule="exact"/>
        <w:ind w:leftChars="-50" w:left="-12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>貳、</w:t>
      </w:r>
      <w:r w:rsidR="00317843" w:rsidRPr="00BF53DB">
        <w:rPr>
          <w:rFonts w:ascii="標楷體" w:eastAsia="標楷體" w:hAnsi="標楷體" w:cs="Times New Roman"/>
          <w:b/>
        </w:rPr>
        <w:t>討論事項</w:t>
      </w:r>
    </w:p>
    <w:p w:rsidR="00C453F2" w:rsidRPr="00BF53DB" w:rsidRDefault="0077642B" w:rsidP="00391168">
      <w:pPr>
        <w:jc w:val="both"/>
        <w:rPr>
          <w:rFonts w:ascii="標楷體" w:eastAsia="標楷體" w:hAnsi="標楷體" w:cs="Times New Roman"/>
          <w:b/>
          <w:color w:val="FF0000"/>
        </w:rPr>
      </w:pPr>
      <w:r w:rsidRPr="00BF53DB">
        <w:rPr>
          <w:rFonts w:ascii="標楷體" w:eastAsia="標楷體" w:hAnsi="標楷體" w:cs="Times New Roman"/>
          <w:b/>
        </w:rPr>
        <w:t>一 、有關本校</w:t>
      </w:r>
      <w:r w:rsidRPr="00BF53DB">
        <w:rPr>
          <w:rFonts w:ascii="標楷體" w:eastAsia="標楷體" w:hAnsi="標楷體" w:cs="Times New Roman" w:hint="eastAsia"/>
          <w:b/>
        </w:rPr>
        <w:t>文學院中國文學系副</w:t>
      </w:r>
      <w:r w:rsidRPr="00BF53DB">
        <w:rPr>
          <w:rFonts w:ascii="標楷體" w:eastAsia="標楷體" w:hAnsi="標楷體" w:cs="Times New Roman"/>
          <w:b/>
        </w:rPr>
        <w:t>教</w:t>
      </w:r>
      <w:r w:rsidRPr="00BF53DB">
        <w:rPr>
          <w:rFonts w:ascii="標楷體" w:eastAsia="標楷體" w:hAnsi="標楷體" w:cs="Times New Roman" w:hint="eastAsia"/>
          <w:b/>
        </w:rPr>
        <w:t>授蔡璧名</w:t>
      </w:r>
      <w:r w:rsidRPr="00BF53DB">
        <w:rPr>
          <w:rFonts w:ascii="標楷體" w:eastAsia="標楷體" w:hAnsi="標楷體" w:cs="Times New Roman"/>
          <w:b/>
        </w:rPr>
        <w:t>申請10</w:t>
      </w:r>
      <w:r w:rsidRPr="00BF53DB">
        <w:rPr>
          <w:rFonts w:ascii="標楷體" w:eastAsia="標楷體" w:hAnsi="標楷體" w:cs="Times New Roman" w:hint="eastAsia"/>
          <w:b/>
        </w:rPr>
        <w:t>5</w:t>
      </w:r>
      <w:r w:rsidRPr="00BF53DB">
        <w:rPr>
          <w:rFonts w:ascii="標楷體" w:eastAsia="標楷體" w:hAnsi="標楷體" w:cs="Times New Roman"/>
          <w:b/>
        </w:rPr>
        <w:t>學年度升等教授案，提請審議。</w:t>
      </w:r>
    </w:p>
    <w:p w:rsidR="0077642B" w:rsidRPr="00BF53DB" w:rsidRDefault="00391168" w:rsidP="00C453F2">
      <w:pPr>
        <w:jc w:val="both"/>
        <w:rPr>
          <w:rFonts w:ascii="標楷體" w:eastAsia="標楷體" w:hAnsi="標楷體" w:cs="Times New Roman"/>
          <w:b/>
          <w:color w:val="FF0000"/>
        </w:rPr>
      </w:pPr>
      <w:r w:rsidRPr="00BF53DB">
        <w:rPr>
          <w:rFonts w:ascii="標楷體" w:eastAsia="標楷體" w:hAnsi="標楷體" w:cs="Times New Roman" w:hint="eastAsia"/>
          <w:b/>
          <w:color w:val="FF0000"/>
        </w:rPr>
        <w:t xml:space="preserve">　　</w:t>
      </w:r>
      <w:r w:rsidR="0077642B" w:rsidRPr="00BF53DB">
        <w:rPr>
          <w:rFonts w:ascii="標楷體" w:eastAsia="標楷體" w:hAnsi="標楷體" w:cs="Times New Roman" w:hint="eastAsia"/>
          <w:b/>
        </w:rPr>
        <w:t>說明：</w:t>
      </w:r>
      <w:r w:rsidR="0016440B">
        <w:rPr>
          <w:rFonts w:ascii="標楷體" w:eastAsia="標楷體" w:hAnsi="標楷體" w:cs="Times New Roman" w:hint="eastAsia"/>
          <w:b/>
        </w:rPr>
        <w:t>(略)</w:t>
      </w:r>
    </w:p>
    <w:p w:rsidR="00DA1AE9" w:rsidRPr="00BF53DB" w:rsidRDefault="00DA1AE9" w:rsidP="00DA1AE9">
      <w:pPr>
        <w:adjustRightInd w:val="0"/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   過程紀要：</w:t>
      </w:r>
    </w:p>
    <w:p w:rsidR="00DA1AE9" w:rsidRPr="00BF53DB" w:rsidRDefault="00DA1AE9" w:rsidP="00DA1AE9">
      <w:pPr>
        <w:spacing w:line="360" w:lineRule="exact"/>
        <w:ind w:leftChars="150" w:left="1320" w:hangingChars="400" w:hanging="96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（一）經人事室簡要說明後，由</w:t>
      </w:r>
      <w:r w:rsidR="00ED353B" w:rsidRPr="00BF53DB">
        <w:rPr>
          <w:rFonts w:ascii="標楷體" w:eastAsia="標楷體" w:hAnsi="標楷體" w:cs="Times New Roman" w:hint="eastAsia"/>
        </w:rPr>
        <w:t>文學院及</w:t>
      </w:r>
      <w:r w:rsidRPr="00BF53DB">
        <w:rPr>
          <w:rFonts w:ascii="標楷體" w:eastAsia="標楷體" w:hAnsi="標楷體" w:cs="Times New Roman" w:hint="eastAsia"/>
        </w:rPr>
        <w:t>中國文學系說明，並回復委員提問。</w:t>
      </w:r>
    </w:p>
    <w:p w:rsidR="00DA1AE9" w:rsidRPr="00BF53DB" w:rsidRDefault="005F4CE5" w:rsidP="005F4CE5">
      <w:pPr>
        <w:spacing w:line="320" w:lineRule="exact"/>
        <w:ind w:left="1080" w:hangingChars="450" w:hanging="108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</w:t>
      </w:r>
      <w:r w:rsidR="00DA1AE9" w:rsidRPr="00BF53DB">
        <w:rPr>
          <w:rFonts w:ascii="標楷體" w:eastAsia="標楷體" w:hAnsi="標楷體" w:cs="Times New Roman" w:hint="eastAsia"/>
        </w:rPr>
        <w:t>（二）經與會委員依本案說明及相關規定縝密討論，就同意</w:t>
      </w:r>
      <w:r w:rsidR="00AB08D0" w:rsidRPr="00BF53DB">
        <w:rPr>
          <w:rFonts w:ascii="標楷體" w:eastAsia="標楷體" w:hAnsi="標楷體" w:cs="Times New Roman" w:hint="eastAsia"/>
        </w:rPr>
        <w:t>(甲案)</w:t>
      </w:r>
      <w:r w:rsidR="00DA1AE9" w:rsidRPr="00BF53DB">
        <w:rPr>
          <w:rFonts w:ascii="標楷體" w:eastAsia="標楷體" w:hAnsi="標楷體" w:cs="Times New Roman" w:hint="eastAsia"/>
        </w:rPr>
        <w:t>「</w:t>
      </w:r>
      <w:r w:rsidRPr="00BF53DB">
        <w:rPr>
          <w:rFonts w:ascii="標楷體" w:eastAsia="標楷體" w:hAnsi="標楷體" w:cs="Times New Roman" w:hint="eastAsia"/>
        </w:rPr>
        <w:t>依本校教師評審委員會設置辦法第5條第4項規定，由本會召集人組成專案審查委員會審查之。</w:t>
      </w:r>
      <w:r w:rsidR="00DA1AE9" w:rsidRPr="00BF53DB">
        <w:rPr>
          <w:rFonts w:ascii="標楷體" w:eastAsia="標楷體" w:hAnsi="標楷體" w:cs="Times New Roman" w:hint="eastAsia"/>
        </w:rPr>
        <w:t>」</w:t>
      </w:r>
      <w:r w:rsidRPr="00BF53DB">
        <w:rPr>
          <w:rFonts w:ascii="標楷體" w:eastAsia="標楷體" w:hAnsi="標楷體" w:cs="Times New Roman" w:hint="eastAsia"/>
        </w:rPr>
        <w:t>或</w:t>
      </w:r>
      <w:r w:rsidR="00AB08D0" w:rsidRPr="00BF53DB">
        <w:rPr>
          <w:rFonts w:ascii="標楷體" w:eastAsia="標楷體" w:hAnsi="標楷體" w:cs="Times New Roman" w:hint="eastAsia"/>
        </w:rPr>
        <w:t>(乙案)</w:t>
      </w:r>
      <w:r w:rsidRPr="00BF53DB">
        <w:rPr>
          <w:rFonts w:ascii="標楷體" w:eastAsia="標楷體" w:hAnsi="標楷體" w:cs="Times New Roman" w:hint="eastAsia"/>
        </w:rPr>
        <w:t>「經</w:t>
      </w:r>
      <w:r w:rsidRPr="00BF53DB">
        <w:rPr>
          <w:rFonts w:ascii="標楷體" w:eastAsia="標楷體" w:hAnsi="標楷體" w:cs="Times New Roman" w:hint="eastAsia"/>
        </w:rPr>
        <w:lastRenderedPageBreak/>
        <w:t>綜合考量後審議蔡璧名副教授追溯升等教授案」</w:t>
      </w:r>
      <w:r w:rsidR="00DA1AE9" w:rsidRPr="00BF53DB">
        <w:rPr>
          <w:rFonts w:ascii="標楷體" w:eastAsia="標楷體" w:hAnsi="標楷體" w:cs="Times New Roman" w:hint="eastAsia"/>
        </w:rPr>
        <w:t>進行投票。</w:t>
      </w:r>
    </w:p>
    <w:p w:rsidR="00DA1AE9" w:rsidRPr="00BF53DB" w:rsidRDefault="00DA1AE9" w:rsidP="008779E5">
      <w:pPr>
        <w:spacing w:line="360" w:lineRule="exact"/>
        <w:ind w:leftChars="150" w:left="1080" w:hangingChars="300" w:hanging="72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</w:rPr>
        <w:t>（三）本會委員總數35人，出席委員</w:t>
      </w:r>
      <w:r w:rsidR="00ED353B" w:rsidRPr="00BF53DB">
        <w:rPr>
          <w:rFonts w:ascii="標楷體" w:eastAsia="標楷體" w:hAnsi="標楷體" w:cs="Times New Roman" w:hint="eastAsia"/>
        </w:rPr>
        <w:t>29</w:t>
      </w:r>
      <w:r w:rsidRPr="00BF53DB">
        <w:rPr>
          <w:rFonts w:ascii="標楷體" w:eastAsia="標楷體" w:hAnsi="標楷體" w:cs="Times New Roman" w:hint="eastAsia"/>
        </w:rPr>
        <w:t>人，投票時</w:t>
      </w:r>
      <w:r w:rsidR="00ED353B" w:rsidRPr="00BF53DB">
        <w:rPr>
          <w:rFonts w:ascii="標楷體" w:eastAsia="標楷體" w:hAnsi="標楷體" w:cs="Times New Roman" w:hint="eastAsia"/>
        </w:rPr>
        <w:t>張佑宗</w:t>
      </w:r>
      <w:r w:rsidRPr="00BF53DB">
        <w:rPr>
          <w:rFonts w:ascii="標楷體" w:eastAsia="標楷體" w:hAnsi="標楷體" w:cs="Times New Roman" w:hint="eastAsia"/>
        </w:rPr>
        <w:t>委員離席，在場出席委員計2</w:t>
      </w:r>
      <w:r w:rsidR="00ED353B" w:rsidRPr="00BF53DB">
        <w:rPr>
          <w:rFonts w:ascii="標楷體" w:eastAsia="標楷體" w:hAnsi="標楷體" w:cs="Times New Roman" w:hint="eastAsia"/>
        </w:rPr>
        <w:t>8</w:t>
      </w:r>
      <w:r w:rsidRPr="00BF53DB">
        <w:rPr>
          <w:rFonts w:ascii="標楷體" w:eastAsia="標楷體" w:hAnsi="標楷體" w:cs="Times New Roman" w:hint="eastAsia"/>
        </w:rPr>
        <w:t>人，發出選票2</w:t>
      </w:r>
      <w:r w:rsidR="00ED353B" w:rsidRPr="00BF53DB">
        <w:rPr>
          <w:rFonts w:ascii="標楷體" w:eastAsia="標楷體" w:hAnsi="標楷體" w:cs="Times New Roman" w:hint="eastAsia"/>
        </w:rPr>
        <w:t>8</w:t>
      </w:r>
      <w:r w:rsidRPr="00BF53DB">
        <w:rPr>
          <w:rFonts w:ascii="標楷體" w:eastAsia="標楷體" w:hAnsi="標楷體" w:cs="Times New Roman" w:hint="eastAsia"/>
        </w:rPr>
        <w:t>張，出席委員過半數之同意為通過。</w:t>
      </w:r>
    </w:p>
    <w:p w:rsidR="00E816B9" w:rsidRDefault="00E816B9" w:rsidP="00570B0E">
      <w:pPr>
        <w:pStyle w:val="a3"/>
        <w:spacing w:line="360" w:lineRule="exact"/>
        <w:ind w:leftChars="149" w:left="1199" w:hangingChars="350" w:hanging="841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</w:t>
      </w:r>
      <w:r w:rsidR="00B73CED" w:rsidRPr="00BF53DB">
        <w:rPr>
          <w:rFonts w:ascii="標楷體" w:eastAsia="標楷體" w:hAnsi="標楷體" w:cs="Times New Roman"/>
          <w:b/>
        </w:rPr>
        <w:t>決議：</w:t>
      </w:r>
      <w:r w:rsidR="008779E5" w:rsidRPr="00BF53DB">
        <w:rPr>
          <w:rFonts w:ascii="標楷體" w:eastAsia="標楷體" w:hAnsi="標楷體" w:cs="Times New Roman" w:hint="eastAsia"/>
        </w:rPr>
        <w:t>同意「依本校教師評審委員會設置辦法第5條第4項規定，由本會召集人組成專案審查委員會審查之。」</w:t>
      </w:r>
      <w:r w:rsidRPr="00BF53DB">
        <w:rPr>
          <w:rFonts w:ascii="標楷體" w:eastAsia="標楷體" w:hAnsi="標楷體" w:cs="Times New Roman" w:hint="eastAsia"/>
          <w:b/>
        </w:rPr>
        <w:t>（</w:t>
      </w:r>
      <w:r w:rsidR="00AB08D0" w:rsidRPr="00BF53DB">
        <w:rPr>
          <w:rFonts w:ascii="標楷體" w:eastAsia="標楷體" w:hAnsi="標楷體" w:cs="Times New Roman" w:hint="eastAsia"/>
          <w:b/>
        </w:rPr>
        <w:t>甲案</w:t>
      </w:r>
      <w:r w:rsidRPr="00BF53DB">
        <w:rPr>
          <w:rFonts w:ascii="標楷體" w:eastAsia="標楷體" w:hAnsi="標楷體" w:cs="Times New Roman" w:hint="eastAsia"/>
          <w:b/>
        </w:rPr>
        <w:t>22票，</w:t>
      </w:r>
      <w:r w:rsidR="00AB08D0" w:rsidRPr="00BF53DB">
        <w:rPr>
          <w:rFonts w:ascii="標楷體" w:eastAsia="標楷體" w:hAnsi="標楷體" w:cs="Times New Roman" w:hint="eastAsia"/>
          <w:b/>
        </w:rPr>
        <w:t>乙案</w:t>
      </w:r>
      <w:r w:rsidR="00ED353B" w:rsidRPr="00BF53DB">
        <w:rPr>
          <w:rFonts w:ascii="標楷體" w:eastAsia="標楷體" w:hAnsi="標楷體" w:cs="Times New Roman" w:hint="eastAsia"/>
          <w:b/>
        </w:rPr>
        <w:t>6</w:t>
      </w:r>
      <w:r w:rsidRPr="00BF53DB">
        <w:rPr>
          <w:rFonts w:ascii="標楷體" w:eastAsia="標楷體" w:hAnsi="標楷體" w:cs="Times New Roman" w:hint="eastAsia"/>
          <w:b/>
        </w:rPr>
        <w:t>票，已達出席委員過半數同意）。</w:t>
      </w:r>
    </w:p>
    <w:p w:rsidR="00230B06" w:rsidRPr="00BF53DB" w:rsidRDefault="00230B06" w:rsidP="00570B0E">
      <w:pPr>
        <w:pStyle w:val="a3"/>
        <w:spacing w:line="360" w:lineRule="exact"/>
        <w:ind w:leftChars="149" w:left="1199" w:hangingChars="350" w:hanging="841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附帶決議：請各學院檢討教師升等規定，應明定教學、服務及格標準或相關審查機制。</w:t>
      </w:r>
    </w:p>
    <w:p w:rsidR="00B10600" w:rsidRPr="00BF53DB" w:rsidRDefault="0051317A" w:rsidP="00896E83">
      <w:pPr>
        <w:spacing w:beforeLines="50" w:before="180" w:line="360" w:lineRule="exact"/>
        <w:ind w:leftChars="10" w:left="504" w:hangingChars="200" w:hanging="48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hint="eastAsia"/>
          <w:b/>
        </w:rPr>
        <w:t>二</w:t>
      </w:r>
      <w:r w:rsidR="00A670C8" w:rsidRPr="00BF53DB">
        <w:rPr>
          <w:rFonts w:ascii="標楷體" w:eastAsia="標楷體" w:hAnsi="標楷體" w:hint="eastAsia"/>
          <w:b/>
        </w:rPr>
        <w:t>、</w:t>
      </w:r>
      <w:r w:rsidR="00B10600" w:rsidRPr="00BF53DB">
        <w:rPr>
          <w:rFonts w:ascii="標楷體" w:eastAsia="標楷體" w:hAnsi="標楷體" w:hint="eastAsia"/>
          <w:b/>
        </w:rPr>
        <w:t>本校</w:t>
      </w:r>
      <w:r w:rsidR="0017492F">
        <w:rPr>
          <w:rFonts w:ascii="標楷體" w:eastAsia="標楷體" w:hAnsi="標楷體" w:cs="Times New Roman" w:hint="eastAsia"/>
          <w:b/>
          <w:szCs w:val="24"/>
        </w:rPr>
        <w:t>○</w:t>
      </w:r>
      <w:r w:rsidR="00B10600" w:rsidRPr="00BF53DB">
        <w:rPr>
          <w:rFonts w:ascii="標楷體" w:eastAsia="標楷體" w:hAnsi="標楷體" w:hint="eastAsia"/>
          <w:b/>
        </w:rPr>
        <w:t>學院</w:t>
      </w:r>
      <w:r w:rsidR="0017492F">
        <w:rPr>
          <w:rFonts w:ascii="標楷體" w:eastAsia="標楷體" w:hAnsi="標楷體" w:cs="Times New Roman" w:hint="eastAsia"/>
          <w:b/>
          <w:szCs w:val="24"/>
        </w:rPr>
        <w:t>○</w:t>
      </w:r>
      <w:r w:rsidR="00B10600" w:rsidRPr="00BF53DB">
        <w:rPr>
          <w:rFonts w:ascii="標楷體" w:eastAsia="標楷體" w:hAnsi="標楷體" w:hint="eastAsia"/>
          <w:b/>
        </w:rPr>
        <w:t>系</w:t>
      </w:r>
      <w:r w:rsidR="0017492F">
        <w:rPr>
          <w:rFonts w:ascii="標楷體" w:eastAsia="標楷體" w:hAnsi="標楷體" w:cs="Times New Roman" w:hint="eastAsia"/>
          <w:b/>
          <w:szCs w:val="24"/>
        </w:rPr>
        <w:t>○○○</w:t>
      </w:r>
      <w:r w:rsidR="00B10600" w:rsidRPr="00BF53DB">
        <w:rPr>
          <w:rFonts w:ascii="標楷體" w:eastAsia="標楷體" w:hAnsi="標楷體" w:hint="eastAsia"/>
          <w:b/>
        </w:rPr>
        <w:t>助理教授涉工作場所性騷擾案件，業經</w:t>
      </w:r>
      <w:r w:rsidR="0017492F">
        <w:rPr>
          <w:rFonts w:ascii="標楷體" w:eastAsia="標楷體" w:hAnsi="標楷體" w:cs="Times New Roman" w:hint="eastAsia"/>
          <w:b/>
          <w:szCs w:val="24"/>
        </w:rPr>
        <w:t>○</w:t>
      </w:r>
      <w:r w:rsidR="00B10600" w:rsidRPr="00BF53DB">
        <w:rPr>
          <w:rFonts w:ascii="標楷體" w:eastAsia="標楷體" w:hAnsi="標楷體" w:hint="eastAsia"/>
          <w:b/>
        </w:rPr>
        <w:t>系第9次教評會作成懲處建議，</w:t>
      </w:r>
      <w:r w:rsidR="00B10600" w:rsidRPr="00BF53DB">
        <w:rPr>
          <w:rFonts w:ascii="標楷體" w:eastAsia="標楷體" w:hAnsi="標楷體" w:cs="Times New Roman"/>
          <w:b/>
        </w:rPr>
        <w:t>提請審議。</w:t>
      </w:r>
    </w:p>
    <w:p w:rsidR="00A670C8" w:rsidRPr="00896E83" w:rsidRDefault="00910A43" w:rsidP="00896E83">
      <w:pPr>
        <w:spacing w:line="360" w:lineRule="exact"/>
        <w:ind w:left="480" w:hangingChars="200" w:hanging="48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   說明：</w:t>
      </w:r>
      <w:r w:rsidR="00896E83" w:rsidRPr="00896E83">
        <w:rPr>
          <w:rFonts w:ascii="標楷體" w:eastAsia="標楷體" w:hAnsi="標楷體" w:hint="eastAsia"/>
        </w:rPr>
        <w:t>(略)</w:t>
      </w:r>
    </w:p>
    <w:p w:rsidR="008F367E" w:rsidRPr="00896E83" w:rsidRDefault="008F367E" w:rsidP="00896E83">
      <w:pPr>
        <w:spacing w:line="360" w:lineRule="exact"/>
        <w:ind w:left="480" w:hangingChars="200" w:hanging="48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   過程紀要：</w:t>
      </w:r>
      <w:r w:rsidR="00896E83" w:rsidRPr="00896E83">
        <w:rPr>
          <w:rFonts w:ascii="標楷體" w:eastAsia="標楷體" w:hAnsi="標楷體" w:hint="eastAsia"/>
        </w:rPr>
        <w:t>(略)</w:t>
      </w:r>
    </w:p>
    <w:p w:rsidR="008779E5" w:rsidRPr="00BF53DB" w:rsidRDefault="00856BE0" w:rsidP="003D3865">
      <w:pPr>
        <w:pStyle w:val="a3"/>
        <w:spacing w:line="360" w:lineRule="exact"/>
        <w:ind w:leftChars="149" w:left="1319" w:hangingChars="400" w:hanging="961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</w:t>
      </w:r>
      <w:r w:rsidR="00A670C8" w:rsidRPr="00BF53DB">
        <w:rPr>
          <w:rFonts w:ascii="標楷體" w:eastAsia="標楷體" w:hAnsi="標楷體" w:cs="Times New Roman"/>
          <w:b/>
        </w:rPr>
        <w:t>決議：</w:t>
      </w:r>
      <w:r w:rsidR="00487C7C" w:rsidRPr="00BF53DB">
        <w:rPr>
          <w:rFonts w:ascii="標楷體" w:eastAsia="標楷體" w:hAnsi="標楷體" w:cs="Times New Roman" w:hint="eastAsia"/>
        </w:rPr>
        <w:t>同意「依107學年度臺大</w:t>
      </w:r>
      <w:r w:rsidR="0017492F">
        <w:rPr>
          <w:rFonts w:ascii="標楷體" w:eastAsia="標楷體" w:hAnsi="標楷體" w:cs="Times New Roman" w:hint="eastAsia"/>
          <w:b/>
          <w:szCs w:val="24"/>
        </w:rPr>
        <w:t>○</w:t>
      </w:r>
      <w:r w:rsidR="00487C7C" w:rsidRPr="00BF53DB">
        <w:rPr>
          <w:rFonts w:ascii="標楷體" w:eastAsia="標楷體" w:hAnsi="標楷體" w:cs="Times New Roman" w:hint="eastAsia"/>
        </w:rPr>
        <w:t>系第9次教評會會議建議，</w:t>
      </w:r>
      <w:r w:rsidR="0017492F">
        <w:rPr>
          <w:rFonts w:ascii="標楷體" w:eastAsia="標楷體" w:hAnsi="標楷體" w:cs="Times New Roman" w:hint="eastAsia"/>
          <w:b/>
          <w:szCs w:val="24"/>
        </w:rPr>
        <w:t>○</w:t>
      </w:r>
      <w:r w:rsidR="00487C7C" w:rsidRPr="00BF53DB">
        <w:rPr>
          <w:rFonts w:ascii="標楷體" w:eastAsia="標楷體" w:hAnsi="標楷體" w:cs="Times New Roman" w:hint="eastAsia"/>
        </w:rPr>
        <w:t>師停止晉薪2年，並停止擔任導師2年」</w:t>
      </w:r>
      <w:r w:rsidRPr="00BF53DB">
        <w:rPr>
          <w:rFonts w:ascii="標楷體" w:eastAsia="標楷體" w:hAnsi="標楷體" w:cs="Times New Roman" w:hint="eastAsia"/>
          <w:b/>
        </w:rPr>
        <w:t>（同意2</w:t>
      </w:r>
      <w:r w:rsidR="008B3A6E" w:rsidRPr="00BF53DB">
        <w:rPr>
          <w:rFonts w:ascii="標楷體" w:eastAsia="標楷體" w:hAnsi="標楷體" w:cs="Times New Roman" w:hint="eastAsia"/>
          <w:b/>
        </w:rPr>
        <w:t>8</w:t>
      </w:r>
      <w:r w:rsidRPr="00BF53DB">
        <w:rPr>
          <w:rFonts w:ascii="標楷體" w:eastAsia="標楷體" w:hAnsi="標楷體" w:cs="Times New Roman" w:hint="eastAsia"/>
          <w:b/>
        </w:rPr>
        <w:t>票，不同意</w:t>
      </w:r>
      <w:r w:rsidR="008B3A6E" w:rsidRPr="00BF53DB">
        <w:rPr>
          <w:rFonts w:ascii="標楷體" w:eastAsia="標楷體" w:hAnsi="標楷體" w:cs="Times New Roman" w:hint="eastAsia"/>
          <w:b/>
        </w:rPr>
        <w:t>0</w:t>
      </w:r>
      <w:r w:rsidRPr="00BF53DB">
        <w:rPr>
          <w:rFonts w:ascii="標楷體" w:eastAsia="標楷體" w:hAnsi="標楷體" w:cs="Times New Roman" w:hint="eastAsia"/>
          <w:b/>
        </w:rPr>
        <w:t>票，已達出席委員過半數同意）。</w:t>
      </w:r>
    </w:p>
    <w:p w:rsidR="0074706F" w:rsidRPr="00BF53DB" w:rsidRDefault="0051317A" w:rsidP="00775B9B">
      <w:pPr>
        <w:spacing w:beforeLines="50" w:before="180" w:line="360" w:lineRule="exact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>三</w:t>
      </w:r>
      <w:r w:rsidR="0074706F" w:rsidRPr="00BF53DB">
        <w:rPr>
          <w:rFonts w:ascii="標楷體" w:eastAsia="標楷體" w:hAnsi="標楷體" w:cs="Times New Roman" w:hint="eastAsia"/>
          <w:b/>
        </w:rPr>
        <w:t>、修正本校校務基金進用教學人員及研究人員實施要點第9點規定一案，提請討論。</w:t>
      </w:r>
    </w:p>
    <w:p w:rsidR="0074706F" w:rsidRPr="00BF53DB" w:rsidRDefault="00E84C3A" w:rsidP="00896E83">
      <w:pPr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>說明：</w:t>
      </w:r>
    </w:p>
    <w:p w:rsidR="0074706F" w:rsidRPr="00BF53DB" w:rsidRDefault="0037003F" w:rsidP="0037003F">
      <w:pPr>
        <w:spacing w:line="360" w:lineRule="exact"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hint="eastAsia"/>
        </w:rPr>
        <w:t>（一）</w:t>
      </w:r>
      <w:r w:rsidR="002910F9" w:rsidRPr="00BF53DB">
        <w:rPr>
          <w:rFonts w:ascii="標楷體" w:eastAsia="標楷體" w:hAnsi="標楷體" w:hint="eastAsia"/>
        </w:rPr>
        <w:t>依本校</w:t>
      </w:r>
      <w:r w:rsidR="002910F9" w:rsidRPr="00BF53DB">
        <w:rPr>
          <w:rFonts w:ascii="標楷體" w:eastAsia="標楷體" w:hAnsi="標楷體"/>
        </w:rPr>
        <w:t>108</w:t>
      </w:r>
      <w:r w:rsidR="002910F9" w:rsidRPr="00BF53DB">
        <w:rPr>
          <w:rFonts w:ascii="標楷體" w:eastAsia="標楷體" w:hAnsi="標楷體" w:hint="eastAsia"/>
        </w:rPr>
        <w:t>年</w:t>
      </w:r>
      <w:r w:rsidR="002910F9" w:rsidRPr="00BF53DB">
        <w:rPr>
          <w:rFonts w:ascii="標楷體" w:eastAsia="標楷體" w:hAnsi="標楷體"/>
        </w:rPr>
        <w:t>4</w:t>
      </w:r>
      <w:r w:rsidR="002910F9" w:rsidRPr="00BF53DB">
        <w:rPr>
          <w:rFonts w:ascii="標楷體" w:eastAsia="標楷體" w:hAnsi="標楷體" w:hint="eastAsia"/>
        </w:rPr>
        <w:t>月</w:t>
      </w:r>
      <w:r w:rsidR="002910F9" w:rsidRPr="00BF53DB">
        <w:rPr>
          <w:rFonts w:ascii="標楷體" w:eastAsia="標楷體" w:hAnsi="標楷體"/>
        </w:rPr>
        <w:t>16</w:t>
      </w:r>
      <w:r w:rsidR="002910F9" w:rsidRPr="00BF53DB">
        <w:rPr>
          <w:rFonts w:ascii="標楷體" w:eastAsia="標楷體" w:hAnsi="標楷體" w:hint="eastAsia"/>
        </w:rPr>
        <w:t>日行政團隊會議第</w:t>
      </w:r>
      <w:r w:rsidR="002910F9" w:rsidRPr="00BF53DB">
        <w:rPr>
          <w:rFonts w:ascii="標楷體" w:eastAsia="標楷體" w:hAnsi="標楷體"/>
        </w:rPr>
        <w:t>213</w:t>
      </w:r>
      <w:r w:rsidR="002910F9" w:rsidRPr="00BF53DB">
        <w:rPr>
          <w:rFonts w:ascii="標楷體" w:eastAsia="標楷體" w:hAnsi="標楷體" w:hint="eastAsia"/>
        </w:rPr>
        <w:t>次會議決議辦理。</w:t>
      </w:r>
    </w:p>
    <w:p w:rsidR="0074706F" w:rsidRPr="00BF53DB" w:rsidRDefault="0037003F" w:rsidP="0037003F">
      <w:pPr>
        <w:spacing w:line="360" w:lineRule="exact"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（二）</w:t>
      </w:r>
      <w:r w:rsidR="0074706F" w:rsidRPr="00BF53DB">
        <w:rPr>
          <w:rFonts w:ascii="標楷體" w:eastAsia="標楷體" w:hAnsi="標楷體" w:cs="Times New Roman" w:hint="eastAsia"/>
        </w:rPr>
        <w:t>本次修正重點如下：</w:t>
      </w:r>
    </w:p>
    <w:p w:rsidR="0074706F" w:rsidRPr="00BF53DB" w:rsidRDefault="00E77AC3" w:rsidP="00E77AC3">
      <w:pPr>
        <w:spacing w:line="360" w:lineRule="exact"/>
        <w:ind w:leftChars="400" w:left="1200" w:hangingChars="100" w:hanging="24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hint="eastAsia"/>
        </w:rPr>
        <w:t>1.</w:t>
      </w:r>
      <w:r w:rsidR="00E84C3A" w:rsidRPr="00BF53DB">
        <w:rPr>
          <w:rFonts w:ascii="標楷體" w:eastAsia="標楷體" w:hAnsi="標楷體" w:hint="eastAsia"/>
        </w:rPr>
        <w:t>為使校務基金進用教學人員更有彈性，爰修正第</w:t>
      </w:r>
      <w:r w:rsidR="00FC5E37" w:rsidRPr="00BF53DB">
        <w:rPr>
          <w:rFonts w:ascii="標楷體" w:eastAsia="標楷體" w:hAnsi="標楷體" w:hint="eastAsia"/>
        </w:rPr>
        <w:t>1</w:t>
      </w:r>
      <w:r w:rsidR="00E84C3A" w:rsidRPr="00BF53DB">
        <w:rPr>
          <w:rFonts w:ascii="標楷體" w:eastAsia="標楷體" w:hAnsi="標楷體" w:hint="eastAsia"/>
        </w:rPr>
        <w:t>項規定，放寬各級專案教師</w:t>
      </w:r>
      <w:r w:rsidRPr="00BF53DB">
        <w:rPr>
          <w:rFonts w:ascii="標楷體" w:eastAsia="標楷體" w:hAnsi="標楷體" w:hint="eastAsia"/>
        </w:rPr>
        <w:t>係</w:t>
      </w:r>
      <w:r w:rsidR="00E84C3A" w:rsidRPr="00BF53DB">
        <w:rPr>
          <w:rFonts w:ascii="標楷體" w:eastAsia="標楷體" w:hAnsi="標楷體" w:hint="eastAsia"/>
        </w:rPr>
        <w:t>得準用編制內專任教師資格審查規定辦理請頒教師證書，不須於一定期間內完成教師資格審查。</w:t>
      </w:r>
    </w:p>
    <w:p w:rsidR="00E84C3A" w:rsidRPr="00BF53DB" w:rsidRDefault="00E77AC3" w:rsidP="00E77AC3">
      <w:pPr>
        <w:spacing w:line="360" w:lineRule="exact"/>
        <w:ind w:leftChars="400" w:left="1200" w:hangingChars="100" w:hanging="24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hint="eastAsia"/>
        </w:rPr>
        <w:t>2.</w:t>
      </w:r>
      <w:r w:rsidR="00E84C3A" w:rsidRPr="00BF53DB">
        <w:rPr>
          <w:rFonts w:ascii="標楷體" w:eastAsia="標楷體" w:hAnsi="標楷體" w:hint="eastAsia"/>
        </w:rPr>
        <w:t>現行專案教學人員及研究人員之升等，係比照編制內專任教師、專業技術人員及專任研究人員提出升等審查申請，爰酌修第</w:t>
      </w:r>
      <w:r w:rsidR="00E84C3A" w:rsidRPr="00BF53DB">
        <w:rPr>
          <w:rFonts w:ascii="標楷體" w:eastAsia="標楷體" w:hAnsi="標楷體"/>
        </w:rPr>
        <w:t>1</w:t>
      </w:r>
      <w:r w:rsidR="00E84C3A" w:rsidRPr="00BF53DB">
        <w:rPr>
          <w:rFonts w:ascii="標楷體" w:eastAsia="標楷體" w:hAnsi="標楷體" w:hint="eastAsia"/>
        </w:rPr>
        <w:t>項及第</w:t>
      </w:r>
      <w:r w:rsidR="00E84C3A" w:rsidRPr="00BF53DB">
        <w:rPr>
          <w:rFonts w:ascii="標楷體" w:eastAsia="標楷體" w:hAnsi="標楷體"/>
        </w:rPr>
        <w:t>2</w:t>
      </w:r>
      <w:r w:rsidR="00E84C3A" w:rsidRPr="00BF53DB">
        <w:rPr>
          <w:rFonts w:ascii="標楷體" w:eastAsia="標楷體" w:hAnsi="標楷體" w:hint="eastAsia"/>
        </w:rPr>
        <w:t>項文字。</w:t>
      </w:r>
    </w:p>
    <w:p w:rsidR="00E84C3A" w:rsidRPr="00BF53DB" w:rsidRDefault="00E77AC3" w:rsidP="00E77AC3">
      <w:pPr>
        <w:spacing w:line="360" w:lineRule="exact"/>
        <w:ind w:leftChars="400" w:left="1200" w:hangingChars="100" w:hanging="24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hint="eastAsia"/>
        </w:rPr>
        <w:t>3.</w:t>
      </w:r>
      <w:r w:rsidR="00E84C3A" w:rsidRPr="00BF53DB">
        <w:rPr>
          <w:rFonts w:ascii="標楷體" w:eastAsia="標楷體" w:hAnsi="標楷體" w:hint="eastAsia"/>
        </w:rPr>
        <w:t>專案教師及研究人員之升等，併同編制內專任教師及研究人員升等作業於每學年度統一辦理，不得以改聘辦理。</w:t>
      </w:r>
    </w:p>
    <w:p w:rsidR="0074706F" w:rsidRPr="00BF53DB" w:rsidRDefault="0037003F" w:rsidP="0037003F">
      <w:pPr>
        <w:spacing w:line="360" w:lineRule="exact"/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（三）本案業</w:t>
      </w:r>
      <w:r w:rsidR="0074706F" w:rsidRPr="00BF53DB">
        <w:rPr>
          <w:rFonts w:ascii="標楷體" w:eastAsia="標楷體" w:hAnsi="標楷體" w:cs="Times New Roman" w:hint="eastAsia"/>
        </w:rPr>
        <w:t>提10</w:t>
      </w:r>
      <w:r w:rsidR="00416A19" w:rsidRPr="00BF53DB">
        <w:rPr>
          <w:rFonts w:ascii="標楷體" w:eastAsia="標楷體" w:hAnsi="標楷體" w:cs="Times New Roman" w:hint="eastAsia"/>
        </w:rPr>
        <w:t>8</w:t>
      </w:r>
      <w:r w:rsidR="0074706F" w:rsidRPr="00BF53DB">
        <w:rPr>
          <w:rFonts w:ascii="標楷體" w:eastAsia="標楷體" w:hAnsi="標楷體" w:cs="Times New Roman" w:hint="eastAsia"/>
        </w:rPr>
        <w:t>年</w:t>
      </w:r>
      <w:r w:rsidR="008E57C5" w:rsidRPr="00BF53DB">
        <w:rPr>
          <w:rFonts w:ascii="標楷體" w:eastAsia="標楷體" w:hAnsi="標楷體" w:cs="Times New Roman" w:hint="eastAsia"/>
        </w:rPr>
        <w:t>4</w:t>
      </w:r>
      <w:r w:rsidR="0074706F" w:rsidRPr="00BF53DB">
        <w:rPr>
          <w:rFonts w:ascii="標楷體" w:eastAsia="標楷體" w:hAnsi="標楷體" w:cs="Times New Roman" w:hint="eastAsia"/>
        </w:rPr>
        <w:t>月</w:t>
      </w:r>
      <w:r w:rsidR="008E57C5" w:rsidRPr="00BF53DB">
        <w:rPr>
          <w:rFonts w:ascii="標楷體" w:eastAsia="標楷體" w:hAnsi="標楷體" w:cs="Times New Roman" w:hint="eastAsia"/>
        </w:rPr>
        <w:t>30</w:t>
      </w:r>
      <w:r w:rsidR="0074706F" w:rsidRPr="00BF53DB">
        <w:rPr>
          <w:rFonts w:ascii="標楷體" w:eastAsia="標楷體" w:hAnsi="標楷體" w:cs="Times New Roman" w:hint="eastAsia"/>
        </w:rPr>
        <w:t>日本校第30</w:t>
      </w:r>
      <w:r w:rsidR="00416A19" w:rsidRPr="00BF53DB">
        <w:rPr>
          <w:rFonts w:ascii="標楷體" w:eastAsia="標楷體" w:hAnsi="標楷體" w:cs="Times New Roman" w:hint="eastAsia"/>
        </w:rPr>
        <w:t>39次行政會議討論通過。</w:t>
      </w:r>
    </w:p>
    <w:p w:rsidR="008779E5" w:rsidRPr="00BF53DB" w:rsidRDefault="0074706F" w:rsidP="00896E83">
      <w:pPr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>決議：</w:t>
      </w:r>
      <w:r w:rsidR="008779E5" w:rsidRPr="00BF53DB">
        <w:rPr>
          <w:rFonts w:ascii="標楷體" w:eastAsia="標楷體" w:hAnsi="標楷體" w:cs="Times New Roman" w:hint="eastAsia"/>
          <w:b/>
        </w:rPr>
        <w:t>審議通過。</w:t>
      </w:r>
    </w:p>
    <w:p w:rsidR="00C831EA" w:rsidRPr="00BF53DB" w:rsidRDefault="008D55F0" w:rsidP="00896E83">
      <w:pPr>
        <w:spacing w:beforeLines="50" w:before="180" w:line="360" w:lineRule="exact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>四</w:t>
      </w:r>
      <w:r w:rsidR="00C831EA" w:rsidRPr="00BF53DB">
        <w:rPr>
          <w:rFonts w:ascii="標楷體" w:eastAsia="標楷體" w:hAnsi="標楷體" w:cs="Times New Roman" w:hint="eastAsia"/>
          <w:b/>
        </w:rPr>
        <w:t>、本校擬聘下列先生為專任教師</w:t>
      </w:r>
      <w:r w:rsidR="00C831EA" w:rsidRPr="00BF53DB">
        <w:rPr>
          <w:rFonts w:ascii="標楷體" w:eastAsia="標楷體" w:hAnsi="標楷體" w:cs="Times New Roman"/>
          <w:b/>
        </w:rPr>
        <w:t>，提請審議</w:t>
      </w:r>
      <w:r w:rsidR="00C831EA" w:rsidRPr="00BF53DB">
        <w:rPr>
          <w:rFonts w:ascii="標楷體" w:eastAsia="標楷體" w:hAnsi="標楷體" w:cs="Times New Roman" w:hint="eastAsia"/>
          <w:b/>
        </w:rPr>
        <w:t>。</w:t>
      </w:r>
    </w:p>
    <w:tbl>
      <w:tblPr>
        <w:tblW w:w="9203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09"/>
        <w:gridCol w:w="2268"/>
        <w:gridCol w:w="992"/>
        <w:gridCol w:w="1276"/>
        <w:gridCol w:w="2126"/>
        <w:gridCol w:w="1134"/>
      </w:tblGrid>
      <w:tr w:rsidR="00195235" w:rsidRPr="00BF53DB" w:rsidTr="00AA1549">
        <w:trPr>
          <w:trHeight w:val="355"/>
        </w:trPr>
        <w:tc>
          <w:tcPr>
            <w:tcW w:w="69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vAlign w:val="center"/>
          </w:tcPr>
          <w:p w:rsidR="00195235" w:rsidRPr="00BF53DB" w:rsidRDefault="00195235" w:rsidP="006D032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聘別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5235" w:rsidRPr="00BF53DB" w:rsidRDefault="00195235" w:rsidP="006D032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學院系（科）所別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235" w:rsidRPr="00BF53DB" w:rsidRDefault="00195235" w:rsidP="006D032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聘期起迄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DD7FC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備註</w:t>
            </w: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95235" w:rsidRPr="00BF53DB" w:rsidRDefault="00195235" w:rsidP="00195235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工學院醫學工程學系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陳家宏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生命科學院生命科學系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何銘洋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生命科學院生化科技學系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王嘉瑜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生命科學院生化科技學系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唐弘文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生命科學院生化科技學系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鄭梅君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狄士傑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生命科學院漁業科學研究所(與生命科學系合聘)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楊姍樺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呂明璋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郭修伯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工學院醫學工程學系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梁祥光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黃祥宇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朴寶卿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808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電機資訊學院電機工程學系(與電信工程學研究所合聘)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林澤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電機資訊學院電機工程學系(與電信工程學研究所合聘)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鄭宇翔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95235" w:rsidRPr="00BF53DB" w:rsidTr="00AA1549">
        <w:trPr>
          <w:trHeight w:val="4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電機資訊學院電機工程學系(與生醫電子與資訊學研究所合聘)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楊東霖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A05E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35" w:rsidRPr="00BF53DB" w:rsidRDefault="00195235" w:rsidP="001952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C95568" w:rsidRPr="00BF53DB" w:rsidRDefault="00C831EA" w:rsidP="00AE30C2">
      <w:pPr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   </w:t>
      </w:r>
      <w:r w:rsidRPr="00BF53DB">
        <w:rPr>
          <w:rFonts w:ascii="標楷體" w:eastAsia="標楷體" w:hAnsi="標楷體" w:cs="Times New Roman"/>
          <w:b/>
        </w:rPr>
        <w:t>決議：</w:t>
      </w:r>
      <w:r w:rsidR="00AE30C2" w:rsidRPr="00BF53DB">
        <w:rPr>
          <w:rFonts w:ascii="標楷體" w:eastAsia="標楷體" w:hAnsi="標楷體" w:cs="Times New Roman" w:hint="eastAsia"/>
          <w:b/>
        </w:rPr>
        <w:t>審議通過。</w:t>
      </w:r>
    </w:p>
    <w:p w:rsidR="00953DF0" w:rsidRPr="00BF53DB" w:rsidRDefault="00953DF0" w:rsidP="00953DF0">
      <w:pPr>
        <w:spacing w:beforeLines="50" w:before="18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>五、本校擬聘下列先生為校務基金進用教學人員或研究人員，提請審議。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48"/>
        <w:gridCol w:w="2283"/>
        <w:gridCol w:w="1001"/>
        <w:gridCol w:w="1288"/>
        <w:gridCol w:w="2146"/>
        <w:gridCol w:w="1145"/>
      </w:tblGrid>
      <w:tr w:rsidR="00AA1549" w:rsidRPr="00BF53DB" w:rsidTr="00693B4A">
        <w:trPr>
          <w:trHeight w:val="303"/>
        </w:trPr>
        <w:tc>
          <w:tcPr>
            <w:tcW w:w="697" w:type="dxa"/>
            <w:shd w:val="clear" w:color="auto" w:fill="auto"/>
            <w:vAlign w:val="center"/>
          </w:tcPr>
          <w:p w:rsidR="00953DF0" w:rsidRPr="00BF53DB" w:rsidRDefault="00953DF0" w:rsidP="00AA1549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53DF0" w:rsidRPr="00BF53DB" w:rsidRDefault="00953DF0" w:rsidP="004C7D2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953DF0" w:rsidRPr="00BF53DB" w:rsidRDefault="00953DF0" w:rsidP="004C7D2A">
            <w:pPr>
              <w:spacing w:line="240" w:lineRule="exact"/>
              <w:ind w:rightChars="11" w:right="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DF0" w:rsidRPr="00BF53DB" w:rsidRDefault="00953DF0" w:rsidP="00693B4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DF0" w:rsidRPr="00BF53DB" w:rsidRDefault="00AA1549" w:rsidP="004C7D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3DF0" w:rsidRPr="00BF53DB" w:rsidRDefault="00AA1549" w:rsidP="00AA154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3DF0" w:rsidRPr="00BF53DB" w:rsidRDefault="00953DF0" w:rsidP="004C7D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AA1549" w:rsidRPr="00BF53DB" w:rsidTr="00AA1549">
        <w:tc>
          <w:tcPr>
            <w:tcW w:w="697" w:type="dxa"/>
            <w:shd w:val="clear" w:color="auto" w:fill="auto"/>
            <w:vAlign w:val="center"/>
          </w:tcPr>
          <w:p w:rsidR="00AA1549" w:rsidRPr="00BF53DB" w:rsidRDefault="00AA1549" w:rsidP="00AA154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A1549" w:rsidRPr="00BF53DB" w:rsidRDefault="00AA1549" w:rsidP="00AA154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1549" w:rsidRDefault="00AA1549" w:rsidP="00AA1549">
            <w:pPr>
              <w:spacing w:line="24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</w:t>
            </w:r>
          </w:p>
          <w:p w:rsidR="00AA1549" w:rsidRPr="00BF53DB" w:rsidRDefault="00AA1549" w:rsidP="00AA1549">
            <w:pPr>
              <w:spacing w:line="24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氣候變遷與永續發展國際學位學程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549" w:rsidRPr="00BF53DB" w:rsidRDefault="00AA1549" w:rsidP="00AA154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謝宜桓</w:t>
            </w:r>
          </w:p>
          <w:p w:rsidR="00AA1549" w:rsidRPr="00BF53DB" w:rsidRDefault="00AA1549" w:rsidP="00AA154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1549" w:rsidRDefault="00AA1549" w:rsidP="00AA1549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</w:t>
            </w:r>
          </w:p>
          <w:p w:rsidR="00AA1549" w:rsidRPr="00BF53DB" w:rsidRDefault="00AA1549" w:rsidP="00AA1549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549" w:rsidRPr="00BF53DB" w:rsidRDefault="00AA1549" w:rsidP="00AA154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1549" w:rsidRPr="00BF53DB" w:rsidRDefault="00AA1549" w:rsidP="00AA154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783CA2" w:rsidRPr="00BF53DB" w:rsidRDefault="00783CA2" w:rsidP="00783CA2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  </w:t>
      </w:r>
      <w:r w:rsidRPr="00BF53DB">
        <w:rPr>
          <w:rFonts w:ascii="標楷體" w:eastAsia="標楷體" w:hAnsi="標楷體" w:cs="Times New Roman"/>
          <w:b/>
        </w:rPr>
        <w:t>決議：</w:t>
      </w:r>
      <w:r w:rsidRPr="00BF53DB">
        <w:rPr>
          <w:rFonts w:ascii="標楷體" w:eastAsia="標楷體" w:hAnsi="標楷體" w:cs="Times New Roman" w:hint="eastAsia"/>
          <w:b/>
        </w:rPr>
        <w:t>審議通過。</w:t>
      </w:r>
    </w:p>
    <w:p w:rsidR="00CA2EE0" w:rsidRPr="00BF53DB" w:rsidRDefault="00953DF0" w:rsidP="00CA2EE0">
      <w:pPr>
        <w:spacing w:beforeLines="50" w:before="180"/>
        <w:ind w:left="721" w:hangingChars="300" w:hanging="721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>六</w:t>
      </w:r>
      <w:r w:rsidR="00CA2EE0" w:rsidRPr="00BF53DB">
        <w:rPr>
          <w:rFonts w:ascii="標楷體" w:eastAsia="標楷體" w:hAnsi="標楷體" w:cs="Times New Roman" w:hint="eastAsia"/>
          <w:b/>
        </w:rPr>
        <w:t>、</w:t>
      </w:r>
      <w:r w:rsidR="00896E83">
        <w:rPr>
          <w:rFonts w:ascii="標楷體" w:eastAsia="標楷體" w:hAnsi="標楷體" w:cs="Times New Roman" w:hint="eastAsia"/>
          <w:b/>
        </w:rPr>
        <w:t xml:space="preserve"> </w:t>
      </w:r>
      <w:r w:rsidR="00CA2EE0" w:rsidRPr="00BF53DB">
        <w:rPr>
          <w:rFonts w:ascii="標楷體" w:eastAsia="標楷體" w:hAnsi="標楷體" w:cs="Times New Roman" w:hint="eastAsia"/>
          <w:b/>
        </w:rPr>
        <w:t>本校工學院土木工程學系等單位申請林國峰教授等</w:t>
      </w:r>
      <w:r w:rsidR="00CA2EE0" w:rsidRPr="00BF53DB">
        <w:rPr>
          <w:rFonts w:ascii="標楷體" w:eastAsia="標楷體" w:hAnsi="標楷體" w:cs="Times New Roman"/>
          <w:b/>
        </w:rPr>
        <w:t>8</w:t>
      </w:r>
      <w:r w:rsidR="00CA2EE0" w:rsidRPr="00BF53DB">
        <w:rPr>
          <w:rFonts w:ascii="標楷體" w:eastAsia="標楷體" w:hAnsi="標楷體" w:cs="Times New Roman" w:hint="eastAsia"/>
          <w:b/>
        </w:rPr>
        <w:t>位教師延長服務案，提請審議。</w:t>
      </w:r>
    </w:p>
    <w:p w:rsidR="00CA2EE0" w:rsidRPr="00BF53DB" w:rsidRDefault="00CA2EE0" w:rsidP="00CA2EE0">
      <w:pPr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    說明</w:t>
      </w:r>
      <w:r w:rsidRPr="00BF53DB">
        <w:rPr>
          <w:rFonts w:ascii="標楷體" w:eastAsia="標楷體" w:hAnsi="標楷體" w:cs="Times New Roman"/>
          <w:b/>
        </w:rPr>
        <w:t>：</w:t>
      </w:r>
    </w:p>
    <w:p w:rsidR="00CA2EE0" w:rsidRPr="00BF53DB" w:rsidRDefault="00CA2EE0" w:rsidP="00CA2EE0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依人事室108年5月23日奉核簽辦理。</w:t>
      </w:r>
    </w:p>
    <w:p w:rsidR="00CA2EE0" w:rsidRPr="00BF53DB" w:rsidRDefault="00CA2EE0" w:rsidP="00CA2EE0">
      <w:pPr>
        <w:pStyle w:val="Default"/>
        <w:numPr>
          <w:ilvl w:val="0"/>
          <w:numId w:val="14"/>
        </w:numPr>
        <w:spacing w:after="85"/>
        <w:jc w:val="both"/>
        <w:rPr>
          <w:rFonts w:eastAsia="標楷體" w:cs="Times New Roman"/>
          <w:color w:val="auto"/>
          <w:kern w:val="2"/>
          <w:szCs w:val="22"/>
        </w:rPr>
      </w:pPr>
      <w:r w:rsidRPr="00BF53DB">
        <w:rPr>
          <w:rFonts w:eastAsia="標楷體" w:cs="Times New Roman" w:hint="eastAsia"/>
          <w:color w:val="auto"/>
          <w:kern w:val="2"/>
          <w:szCs w:val="22"/>
        </w:rPr>
        <w:t>依「公立專科以上學校校長教授副教授延長服務辦法」及本校「教授延長服務案件處理原則及作業程序」規定，本校教授申請延長服務案件為每學期受理申請2次，提經三級教評會審議通過後，依行政程序核定。</w:t>
      </w:r>
    </w:p>
    <w:p w:rsidR="00CA2EE0" w:rsidRPr="00BF53DB" w:rsidRDefault="00CA2EE0" w:rsidP="00CA2EE0">
      <w:pPr>
        <w:pStyle w:val="Default"/>
        <w:numPr>
          <w:ilvl w:val="0"/>
          <w:numId w:val="14"/>
        </w:numPr>
        <w:spacing w:after="85"/>
        <w:jc w:val="both"/>
        <w:rPr>
          <w:rFonts w:eastAsia="標楷體" w:cs="Times New Roman"/>
          <w:color w:val="auto"/>
          <w:kern w:val="2"/>
          <w:szCs w:val="22"/>
        </w:rPr>
      </w:pPr>
      <w:r w:rsidRPr="00BF53DB">
        <w:rPr>
          <w:rFonts w:eastAsia="標楷體" w:cs="Times New Roman" w:hint="eastAsia"/>
          <w:color w:val="auto"/>
          <w:kern w:val="2"/>
          <w:szCs w:val="22"/>
        </w:rPr>
        <w:t>依本校「教授延長服務案件處理原則及作業程序」第</w:t>
      </w:r>
      <w:r w:rsidRPr="00BF53DB">
        <w:rPr>
          <w:rFonts w:eastAsia="標楷體" w:cs="Times New Roman"/>
          <w:color w:val="auto"/>
          <w:kern w:val="2"/>
          <w:szCs w:val="22"/>
        </w:rPr>
        <w:t>4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點規定: 「教授延長服務，第一次自年滿</w:t>
      </w:r>
      <w:r w:rsidRPr="00BF53DB">
        <w:rPr>
          <w:rFonts w:eastAsia="標楷體" w:cs="Times New Roman"/>
          <w:color w:val="auto"/>
          <w:kern w:val="2"/>
          <w:szCs w:val="22"/>
        </w:rPr>
        <w:t>65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歲之當日起延長服務至屆滿</w:t>
      </w:r>
      <w:r w:rsidRPr="00BF53DB">
        <w:rPr>
          <w:rFonts w:eastAsia="標楷體" w:cs="Times New Roman"/>
          <w:color w:val="auto"/>
          <w:kern w:val="2"/>
          <w:szCs w:val="22"/>
        </w:rPr>
        <w:t>66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歲之學期終了止，第二次以後，每次延長服務期限不得逾</w:t>
      </w:r>
      <w:r w:rsidRPr="00BF53DB">
        <w:rPr>
          <w:rFonts w:eastAsia="標楷體" w:cs="Times New Roman"/>
          <w:color w:val="auto"/>
          <w:kern w:val="2"/>
          <w:szCs w:val="22"/>
        </w:rPr>
        <w:t>1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年，至多延長至屆滿</w:t>
      </w:r>
      <w:r w:rsidRPr="00BF53DB">
        <w:rPr>
          <w:rFonts w:eastAsia="標楷體" w:cs="Times New Roman"/>
          <w:color w:val="auto"/>
          <w:kern w:val="2"/>
          <w:szCs w:val="22"/>
        </w:rPr>
        <w:t>70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歲之當學期終了止。但依前點第</w:t>
      </w:r>
      <w:r w:rsidRPr="00BF53DB">
        <w:rPr>
          <w:rFonts w:eastAsia="標楷體" w:cs="Times New Roman"/>
          <w:color w:val="auto"/>
          <w:kern w:val="2"/>
          <w:szCs w:val="22"/>
        </w:rPr>
        <w:t>1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款至第</w:t>
      </w:r>
      <w:r w:rsidRPr="00BF53DB">
        <w:rPr>
          <w:rFonts w:eastAsia="標楷體" w:cs="Times New Roman"/>
          <w:color w:val="auto"/>
          <w:kern w:val="2"/>
          <w:szCs w:val="22"/>
        </w:rPr>
        <w:t>4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款規定辦理延長服務之教授，各系（科、所、學位學程、室、中心）得自訂延長服務期限，至多一次延長至屆滿</w:t>
      </w:r>
      <w:r w:rsidRPr="00BF53DB">
        <w:rPr>
          <w:rFonts w:eastAsia="標楷體" w:cs="Times New Roman"/>
          <w:color w:val="auto"/>
          <w:kern w:val="2"/>
          <w:szCs w:val="22"/>
        </w:rPr>
        <w:t>70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歲之當學期終了止。」</w:t>
      </w:r>
    </w:p>
    <w:p w:rsidR="00CA2EE0" w:rsidRPr="00BF53DB" w:rsidRDefault="00CA2EE0" w:rsidP="00CA2EE0">
      <w:pPr>
        <w:pStyle w:val="Default"/>
        <w:numPr>
          <w:ilvl w:val="0"/>
          <w:numId w:val="14"/>
        </w:numPr>
        <w:jc w:val="both"/>
        <w:rPr>
          <w:rFonts w:eastAsia="標楷體" w:cs="Times New Roman"/>
          <w:color w:val="auto"/>
          <w:kern w:val="2"/>
          <w:szCs w:val="22"/>
        </w:rPr>
      </w:pPr>
      <w:r w:rsidRPr="00BF53DB">
        <w:rPr>
          <w:rFonts w:eastAsia="標楷體" w:cs="Times New Roman" w:hint="eastAsia"/>
          <w:color w:val="auto"/>
          <w:kern w:val="2"/>
          <w:szCs w:val="22"/>
        </w:rPr>
        <w:t>經查本次列入檢討名冊者計</w:t>
      </w:r>
      <w:r w:rsidRPr="00BF53DB">
        <w:rPr>
          <w:rFonts w:eastAsia="標楷體" w:cs="Times New Roman"/>
          <w:color w:val="auto"/>
          <w:kern w:val="2"/>
          <w:szCs w:val="22"/>
        </w:rPr>
        <w:t>27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人，案經人事室於</w:t>
      </w:r>
      <w:r w:rsidRPr="00BF53DB">
        <w:rPr>
          <w:rFonts w:eastAsia="標楷體" w:cs="Times New Roman"/>
          <w:color w:val="auto"/>
          <w:kern w:val="2"/>
          <w:szCs w:val="22"/>
        </w:rPr>
        <w:t>10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8年1月15日函請上述教師所屬系所進行檢討後，依延長服務相關規定提出申請，計有林國峰等</w:t>
      </w:r>
      <w:r w:rsidRPr="00BF53DB">
        <w:rPr>
          <w:rFonts w:eastAsia="標楷體" w:cs="Times New Roman"/>
          <w:color w:val="auto"/>
          <w:kern w:val="2"/>
          <w:szCs w:val="22"/>
        </w:rPr>
        <w:t>8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位教授（名冊如附件）。其中管理學院會計學系杜榮瑞教授因該系教學研究需要，擬提前併入本次校教評會審議。</w:t>
      </w:r>
    </w:p>
    <w:p w:rsidR="00CA2EE0" w:rsidRPr="00BF53DB" w:rsidRDefault="00CA2EE0" w:rsidP="00CA2EE0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</w:rPr>
        <w:t>另依本校「教授延長服務案件處理原則及作業程序」第</w:t>
      </w:r>
      <w:r w:rsidRPr="00BF53DB">
        <w:rPr>
          <w:rFonts w:ascii="標楷體" w:eastAsia="標楷體" w:hAnsi="標楷體" w:cs="Times New Roman"/>
        </w:rPr>
        <w:t>1</w:t>
      </w:r>
      <w:r w:rsidRPr="00BF53DB">
        <w:rPr>
          <w:rFonts w:ascii="標楷體" w:eastAsia="標楷體" w:hAnsi="標楷體" w:cs="Times New Roman" w:hint="eastAsia"/>
        </w:rPr>
        <w:t>、</w:t>
      </w:r>
      <w:r w:rsidRPr="00BF53DB">
        <w:rPr>
          <w:rFonts w:ascii="標楷體" w:eastAsia="標楷體" w:hAnsi="標楷體" w:cs="Times New Roman"/>
        </w:rPr>
        <w:t>6</w:t>
      </w:r>
      <w:r w:rsidRPr="00BF53DB">
        <w:rPr>
          <w:rFonts w:ascii="標楷體" w:eastAsia="標楷體" w:hAnsi="標楷體" w:cs="Times New Roman" w:hint="eastAsia"/>
        </w:rPr>
        <w:t>點規定，教授是否符合延長服務基本條件，由各系（科、所、學位學程、室、中心）級教評會依權責自行認定、審核，至特殊條件標準由各級（系、院、校）教評會認定。依第</w:t>
      </w:r>
      <w:r w:rsidRPr="00BF53DB">
        <w:rPr>
          <w:rFonts w:ascii="標楷體" w:eastAsia="標楷體" w:hAnsi="標楷體" w:cs="Times New Roman"/>
        </w:rPr>
        <w:t>3</w:t>
      </w:r>
      <w:r w:rsidRPr="00BF53DB">
        <w:rPr>
          <w:rFonts w:ascii="標楷體" w:eastAsia="標楷體" w:hAnsi="標楷體" w:cs="Times New Roman" w:hint="eastAsia"/>
        </w:rPr>
        <w:t>點第</w:t>
      </w:r>
      <w:r w:rsidRPr="00BF53DB">
        <w:rPr>
          <w:rFonts w:ascii="標楷體" w:eastAsia="標楷體" w:hAnsi="標楷體" w:cs="Times New Roman"/>
        </w:rPr>
        <w:t>1</w:t>
      </w:r>
      <w:r w:rsidRPr="00BF53DB">
        <w:rPr>
          <w:rFonts w:ascii="標楷體" w:eastAsia="標楷體" w:hAnsi="標楷體" w:cs="Times New Roman" w:hint="eastAsia"/>
        </w:rPr>
        <w:t>款至第</w:t>
      </w:r>
      <w:r w:rsidRPr="00BF53DB">
        <w:rPr>
          <w:rFonts w:ascii="標楷體" w:eastAsia="標楷體" w:hAnsi="標楷體" w:cs="Times New Roman"/>
        </w:rPr>
        <w:t>4</w:t>
      </w:r>
      <w:r w:rsidRPr="00BF53DB">
        <w:rPr>
          <w:rFonts w:ascii="標楷體" w:eastAsia="標楷體" w:hAnsi="標楷體" w:cs="Times New Roman" w:hint="eastAsia"/>
        </w:rPr>
        <w:t>款規定辦理延長服務者，得免經院教評會審查，逕提校教評會審查。依第</w:t>
      </w:r>
      <w:r w:rsidRPr="00BF53DB">
        <w:rPr>
          <w:rFonts w:ascii="標楷體" w:eastAsia="標楷體" w:hAnsi="標楷體" w:cs="Times New Roman"/>
        </w:rPr>
        <w:t>3</w:t>
      </w:r>
      <w:r w:rsidRPr="00BF53DB">
        <w:rPr>
          <w:rFonts w:ascii="標楷體" w:eastAsia="標楷體" w:hAnsi="標楷體" w:cs="Times New Roman" w:hint="eastAsia"/>
        </w:rPr>
        <w:t>點第</w:t>
      </w:r>
      <w:r w:rsidRPr="00BF53DB">
        <w:rPr>
          <w:rFonts w:ascii="標楷體" w:eastAsia="標楷體" w:hAnsi="標楷體" w:cs="Times New Roman"/>
        </w:rPr>
        <w:t>5</w:t>
      </w:r>
      <w:r w:rsidRPr="00BF53DB">
        <w:rPr>
          <w:rFonts w:ascii="標楷體" w:eastAsia="標楷體" w:hAnsi="標楷體" w:cs="Times New Roman" w:hint="eastAsia"/>
        </w:rPr>
        <w:t>款至第</w:t>
      </w:r>
      <w:r w:rsidRPr="00BF53DB">
        <w:rPr>
          <w:rFonts w:ascii="標楷體" w:eastAsia="標楷體" w:hAnsi="標楷體" w:cs="Times New Roman"/>
        </w:rPr>
        <w:t>8</w:t>
      </w:r>
      <w:r w:rsidRPr="00BF53DB">
        <w:rPr>
          <w:rFonts w:ascii="標楷體" w:eastAsia="標楷體" w:hAnsi="標楷體" w:cs="Times New Roman" w:hint="eastAsia"/>
        </w:rPr>
        <w:t>款條件規定辦理延長服務者應提出具體說明，經校教評會委員投票表決，審定其學術表現，審定時應考量是否具相當於特聘教授之資格，或其他特殊重要之理由。但初次及第2次申請延長服務者得不經投票表決。</w:t>
      </w:r>
    </w:p>
    <w:p w:rsidR="00CA2EE0" w:rsidRPr="00BF53DB" w:rsidRDefault="00CA2EE0" w:rsidP="00CA2EE0">
      <w:pPr>
        <w:pStyle w:val="Default"/>
        <w:numPr>
          <w:ilvl w:val="0"/>
          <w:numId w:val="14"/>
        </w:numPr>
        <w:jc w:val="both"/>
        <w:rPr>
          <w:rFonts w:eastAsia="標楷體" w:cs="Times New Roman"/>
          <w:color w:val="auto"/>
          <w:kern w:val="2"/>
          <w:szCs w:val="22"/>
        </w:rPr>
      </w:pPr>
      <w:r w:rsidRPr="00BF53DB">
        <w:rPr>
          <w:rFonts w:eastAsia="標楷體" w:cs="Times New Roman" w:hint="eastAsia"/>
          <w:color w:val="auto"/>
          <w:kern w:val="2"/>
          <w:szCs w:val="22"/>
        </w:rPr>
        <w:t>本次延長服務申請依前開規定以上開第</w:t>
      </w:r>
      <w:r w:rsidRPr="00BF53DB">
        <w:rPr>
          <w:rFonts w:eastAsia="標楷體" w:cs="Times New Roman"/>
          <w:color w:val="auto"/>
          <w:kern w:val="2"/>
          <w:szCs w:val="22"/>
        </w:rPr>
        <w:t>3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點第</w:t>
      </w:r>
      <w:r w:rsidRPr="00BF53DB">
        <w:rPr>
          <w:rFonts w:eastAsia="標楷體" w:cs="Times New Roman"/>
          <w:color w:val="auto"/>
          <w:kern w:val="2"/>
          <w:szCs w:val="22"/>
        </w:rPr>
        <w:t>5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項至第</w:t>
      </w:r>
      <w:r w:rsidRPr="00BF53DB">
        <w:rPr>
          <w:rFonts w:eastAsia="標楷體" w:cs="Times New Roman"/>
          <w:color w:val="auto"/>
          <w:kern w:val="2"/>
          <w:szCs w:val="22"/>
        </w:rPr>
        <w:t>8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項特殊條件之規定提出者，有林國峰等4位（延長服務特殊條件及資格一覽表如附件</w:t>
      </w:r>
      <w:r w:rsidRPr="00BF53DB">
        <w:rPr>
          <w:rFonts w:eastAsia="標楷體" w:cs="Times New Roman" w:hint="eastAsia"/>
          <w:b/>
          <w:color w:val="auto"/>
          <w:kern w:val="2"/>
          <w:szCs w:val="22"/>
        </w:rPr>
        <w:t>）</w:t>
      </w:r>
      <w:r w:rsidRPr="00BF53DB">
        <w:rPr>
          <w:rFonts w:eastAsia="標楷體" w:cs="Times New Roman" w:hint="eastAsia"/>
          <w:color w:val="auto"/>
          <w:kern w:val="2"/>
          <w:szCs w:val="22"/>
        </w:rPr>
        <w:t>，業檢附具體書面說明，擬併提校教評會討論並應經過委員投票表決。惟其中有2位教授為初次申請延長服務，得不經投</w:t>
      </w:r>
      <w:r w:rsidRPr="00BF53DB">
        <w:rPr>
          <w:rFonts w:eastAsia="標楷體" w:cs="Times New Roman" w:hint="eastAsia"/>
          <w:color w:val="auto"/>
          <w:kern w:val="2"/>
          <w:szCs w:val="22"/>
        </w:rPr>
        <w:lastRenderedPageBreak/>
        <w:t>票表決。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55"/>
        <w:gridCol w:w="1390"/>
        <w:gridCol w:w="1391"/>
        <w:gridCol w:w="1489"/>
        <w:gridCol w:w="3047"/>
      </w:tblGrid>
      <w:tr w:rsidR="002825DF" w:rsidRPr="00BF53DB" w:rsidTr="002825DF">
        <w:tc>
          <w:tcPr>
            <w:tcW w:w="42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編</w:t>
            </w:r>
          </w:p>
          <w:p w:rsidR="002825DF" w:rsidRPr="00BF53DB" w:rsidRDefault="002825DF" w:rsidP="002825D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號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  <w:p w:rsidR="002825DF" w:rsidRPr="00BF53DB" w:rsidRDefault="002825DF" w:rsidP="002825DF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出生年月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申請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延長</w:t>
            </w:r>
          </w:p>
          <w:p w:rsidR="002825DF" w:rsidRPr="00BF53DB" w:rsidRDefault="002825DF" w:rsidP="002825D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服務期間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符合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延長服務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特殊</w:t>
            </w: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條件</w:t>
            </w:r>
            <w:r w:rsidRPr="00BF53DB">
              <w:rPr>
                <w:rFonts w:ascii="標楷體" w:eastAsia="標楷體" w:hAnsi="標楷體" w:cs="Times New Roman" w:hint="eastAsia"/>
                <w:sz w:val="20"/>
                <w:szCs w:val="20"/>
              </w:rPr>
              <w:t>款次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2825DF" w:rsidRPr="00BF53DB" w:rsidTr="002825DF">
        <w:tc>
          <w:tcPr>
            <w:tcW w:w="42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土木工程學系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2370C" w:rsidRDefault="00D2370C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林國峰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703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初次申請得不經投票表決</w:t>
            </w:r>
          </w:p>
        </w:tc>
      </w:tr>
      <w:tr w:rsidR="002825DF" w:rsidRPr="00BF53DB" w:rsidTr="002825DF">
        <w:tc>
          <w:tcPr>
            <w:tcW w:w="42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機械工程學系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2370C" w:rsidRDefault="00D2370C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廖運炫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80801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1090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2825DF" w:rsidRPr="00BF53DB" w:rsidTr="002825DF">
        <w:tc>
          <w:tcPr>
            <w:tcW w:w="42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天文物理研究所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2370C" w:rsidRDefault="00D2370C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陳丕燊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2825DF" w:rsidRPr="00BF53DB" w:rsidTr="002825DF">
        <w:tc>
          <w:tcPr>
            <w:tcW w:w="42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物理學系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2370C" w:rsidRDefault="00D2370C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熊怡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720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130731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符合特殊條件1-4款，免投票</w:t>
            </w:r>
          </w:p>
        </w:tc>
      </w:tr>
      <w:tr w:rsidR="002825DF" w:rsidRPr="00BF53DB" w:rsidTr="002825DF">
        <w:tc>
          <w:tcPr>
            <w:tcW w:w="42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醫學系內科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2370C" w:rsidRDefault="00D2370C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田蕙芬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0801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110731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2、3、4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符合特殊條件1-4款，免投票。</w:t>
            </w:r>
          </w:p>
        </w:tc>
      </w:tr>
      <w:tr w:rsidR="002825DF" w:rsidRPr="00BF53DB" w:rsidTr="002825DF">
        <w:tc>
          <w:tcPr>
            <w:tcW w:w="42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醫學系內科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2370C" w:rsidRDefault="00D2370C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莊立民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801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</w:p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20731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825DF" w:rsidRPr="00BF53DB" w:rsidRDefault="002825DF" w:rsidP="002825DF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2、3、4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符合特殊條件1-4款，免投票。</w:t>
            </w:r>
          </w:p>
        </w:tc>
      </w:tr>
      <w:tr w:rsidR="002825DF" w:rsidRPr="00BF53DB" w:rsidTr="002825DF">
        <w:tc>
          <w:tcPr>
            <w:tcW w:w="42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醫學系生物化學暨分子生物學科</w:t>
            </w: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2370C" w:rsidRDefault="00D2370C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張明富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0801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100731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符合特殊條件1-4款，免投票。</w:t>
            </w:r>
          </w:p>
        </w:tc>
      </w:tr>
      <w:tr w:rsidR="002825DF" w:rsidRPr="00BF53DB" w:rsidTr="002825DF">
        <w:tc>
          <w:tcPr>
            <w:tcW w:w="42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管理學院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會計學系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2370C" w:rsidRDefault="00D2370C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杜榮瑞</w:t>
            </w:r>
          </w:p>
          <w:p w:rsidR="002825DF" w:rsidRPr="00BF53DB" w:rsidRDefault="002825DF" w:rsidP="00093BC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81114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</w:p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100131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BF53DB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5</w:t>
            </w: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、7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5DF" w:rsidRPr="00BF53DB" w:rsidRDefault="002825DF" w:rsidP="002825DF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BF53DB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初次申請得不經投票表決</w:t>
            </w:r>
          </w:p>
        </w:tc>
      </w:tr>
    </w:tbl>
    <w:p w:rsidR="00FB0B98" w:rsidRPr="00BF53DB" w:rsidRDefault="00FB0B98" w:rsidP="00FB0B98">
      <w:pPr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</w:rPr>
        <w:t xml:space="preserve">      </w:t>
      </w:r>
      <w:r w:rsidRPr="00BF53DB">
        <w:rPr>
          <w:rFonts w:ascii="標楷體" w:eastAsia="標楷體" w:hAnsi="標楷體" w:cs="Times New Roman" w:hint="eastAsia"/>
          <w:b/>
        </w:rPr>
        <w:t>過程紀要：</w:t>
      </w:r>
    </w:p>
    <w:p w:rsidR="00FB0B98" w:rsidRPr="00BF53DB" w:rsidRDefault="00FB0B98" w:rsidP="00FB0B98">
      <w:pPr>
        <w:numPr>
          <w:ilvl w:val="0"/>
          <w:numId w:val="42"/>
        </w:numPr>
        <w:ind w:left="1219" w:hanging="482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審查進行方式：依第3點第1款至第4款規定辦理延長服務者，計有4名，逕提本會審查。依第3點第5款至第8款條件規定辦理延長服務者，計有4名，其中2名為初次申請延長服務，得不經投票表決；另2名</w:t>
      </w:r>
      <w:r w:rsidRPr="00BF53DB">
        <w:rPr>
          <w:rFonts w:ascii="標楷體" w:eastAsia="標楷體" w:hAnsi="標楷體" w:cs="Times New Roman" w:hint="eastAsia"/>
          <w:bCs/>
        </w:rPr>
        <w:t>予以</w:t>
      </w:r>
      <w:r w:rsidRPr="00BF53DB">
        <w:rPr>
          <w:rFonts w:ascii="標楷體" w:eastAsia="標楷體" w:hAnsi="標楷體" w:cs="Times New Roman" w:hint="eastAsia"/>
        </w:rPr>
        <w:t>討論及投票</w:t>
      </w:r>
      <w:r w:rsidRPr="00BF53DB">
        <w:rPr>
          <w:rFonts w:ascii="標楷體" w:eastAsia="標楷體" w:hAnsi="標楷體" w:cs="Times New Roman" w:hint="eastAsia"/>
          <w:bCs/>
        </w:rPr>
        <w:t>。</w:t>
      </w:r>
    </w:p>
    <w:p w:rsidR="00FB0B98" w:rsidRPr="00BF53DB" w:rsidRDefault="00FB0B98" w:rsidP="00FB0B98">
      <w:pPr>
        <w:numPr>
          <w:ilvl w:val="0"/>
          <w:numId w:val="42"/>
        </w:numPr>
        <w:ind w:left="1219" w:hanging="482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本會委員總數35人，出席委員</w:t>
      </w:r>
      <w:r w:rsidR="009A290B" w:rsidRPr="00BF53DB">
        <w:rPr>
          <w:rFonts w:ascii="標楷體" w:eastAsia="標楷體" w:hAnsi="標楷體" w:cs="Times New Roman" w:hint="eastAsia"/>
        </w:rPr>
        <w:t>29</w:t>
      </w:r>
      <w:r w:rsidRPr="00BF53DB">
        <w:rPr>
          <w:rFonts w:ascii="標楷體" w:eastAsia="標楷體" w:hAnsi="標楷體" w:cs="Times New Roman" w:hint="eastAsia"/>
        </w:rPr>
        <w:t>人，在場出席委員計2</w:t>
      </w:r>
      <w:r w:rsidR="009A290B" w:rsidRPr="00BF53DB">
        <w:rPr>
          <w:rFonts w:ascii="標楷體" w:eastAsia="標楷體" w:hAnsi="標楷體" w:cs="Times New Roman" w:hint="eastAsia"/>
        </w:rPr>
        <w:t>8</w:t>
      </w:r>
      <w:r w:rsidRPr="00BF53DB">
        <w:rPr>
          <w:rFonts w:ascii="標楷體" w:eastAsia="標楷體" w:hAnsi="標楷體" w:cs="Times New Roman" w:hint="eastAsia"/>
        </w:rPr>
        <w:t>人，就編號2及3投票表決，各發出選票2</w:t>
      </w:r>
      <w:r w:rsidR="009A290B" w:rsidRPr="00BF53DB">
        <w:rPr>
          <w:rFonts w:ascii="標楷體" w:eastAsia="標楷體" w:hAnsi="標楷體" w:cs="Times New Roman" w:hint="eastAsia"/>
        </w:rPr>
        <w:t>8</w:t>
      </w:r>
      <w:r w:rsidRPr="00BF53DB">
        <w:rPr>
          <w:rFonts w:ascii="標楷體" w:eastAsia="標楷體" w:hAnsi="標楷體" w:cs="Times New Roman" w:hint="eastAsia"/>
        </w:rPr>
        <w:t>張，出席委員過半數之同意為通過。</w:t>
      </w:r>
    </w:p>
    <w:p w:rsidR="00AF4DB5" w:rsidRPr="00BF53DB" w:rsidRDefault="00FB0B98" w:rsidP="00AF4DB5">
      <w:pPr>
        <w:pStyle w:val="a3"/>
        <w:ind w:leftChars="0" w:left="709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/>
          <w:b/>
        </w:rPr>
        <w:t>決議：</w:t>
      </w:r>
      <w:r w:rsidRPr="00BF53DB">
        <w:rPr>
          <w:rFonts w:ascii="標楷體" w:eastAsia="標楷體" w:hAnsi="標楷體" w:cs="Times New Roman" w:hint="eastAsia"/>
          <w:b/>
        </w:rPr>
        <w:t>8名均審議通過。</w:t>
      </w:r>
      <w:r w:rsidR="00AF4DB5" w:rsidRPr="00BF53DB">
        <w:rPr>
          <w:rFonts w:ascii="標楷體" w:eastAsia="標楷體" w:hAnsi="標楷體" w:cs="Times New Roman" w:hint="eastAsia"/>
          <w:b/>
        </w:rPr>
        <w:t>編號2及3投票結果如下：</w:t>
      </w:r>
    </w:p>
    <w:p w:rsidR="00AF4DB5" w:rsidRPr="00BF53DB" w:rsidRDefault="00AF4DB5" w:rsidP="00BF6B18">
      <w:pPr>
        <w:numPr>
          <w:ilvl w:val="0"/>
          <w:numId w:val="43"/>
        </w:numPr>
        <w:ind w:left="1219" w:hanging="482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編號2：申請廖運炫教授延長服務案，依投票結果</w:t>
      </w:r>
      <w:r w:rsidRPr="00BF53DB">
        <w:rPr>
          <w:rFonts w:ascii="標楷體" w:eastAsia="標楷體" w:hAnsi="標楷體" w:cs="Times New Roman" w:hint="eastAsia"/>
          <w:b/>
        </w:rPr>
        <w:t>審議通過</w:t>
      </w:r>
      <w:r w:rsidRPr="00BF53DB">
        <w:rPr>
          <w:rFonts w:ascii="標楷體" w:eastAsia="標楷體" w:hAnsi="標楷體" w:cs="Times New Roman" w:hint="eastAsia"/>
        </w:rPr>
        <w:t>（同意2</w:t>
      </w:r>
      <w:r w:rsidR="009A290B" w:rsidRPr="00BF53DB">
        <w:rPr>
          <w:rFonts w:ascii="標楷體" w:eastAsia="標楷體" w:hAnsi="標楷體" w:cs="Times New Roman" w:hint="eastAsia"/>
        </w:rPr>
        <w:t>8</w:t>
      </w:r>
      <w:r w:rsidRPr="00BF53DB">
        <w:rPr>
          <w:rFonts w:ascii="標楷體" w:eastAsia="標楷體" w:hAnsi="標楷體" w:cs="Times New Roman" w:hint="eastAsia"/>
        </w:rPr>
        <w:t>票，不同意</w:t>
      </w:r>
      <w:r w:rsidR="009A290B" w:rsidRPr="00BF53DB">
        <w:rPr>
          <w:rFonts w:ascii="標楷體" w:eastAsia="標楷體" w:hAnsi="標楷體" w:cs="Times New Roman" w:hint="eastAsia"/>
        </w:rPr>
        <w:t>0</w:t>
      </w:r>
      <w:r w:rsidRPr="00BF53DB">
        <w:rPr>
          <w:rFonts w:ascii="標楷體" w:eastAsia="標楷體" w:hAnsi="標楷體" w:cs="Times New Roman" w:hint="eastAsia"/>
        </w:rPr>
        <w:t>票，已達出席委員過半數同意）。</w:t>
      </w:r>
    </w:p>
    <w:p w:rsidR="00FB0B98" w:rsidRPr="00BF53DB" w:rsidRDefault="00AF4DB5" w:rsidP="00A32688">
      <w:pPr>
        <w:numPr>
          <w:ilvl w:val="0"/>
          <w:numId w:val="43"/>
        </w:numPr>
        <w:ind w:left="1219" w:hanging="482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編號3：申請陳丕燊教授延長服務案，依投票結果</w:t>
      </w:r>
      <w:r w:rsidRPr="00BF53DB">
        <w:rPr>
          <w:rFonts w:ascii="標楷體" w:eastAsia="標楷體" w:hAnsi="標楷體" w:cs="Times New Roman" w:hint="eastAsia"/>
          <w:b/>
        </w:rPr>
        <w:t>審議通過</w:t>
      </w:r>
      <w:r w:rsidRPr="00BF53DB">
        <w:rPr>
          <w:rFonts w:ascii="標楷體" w:eastAsia="標楷體" w:hAnsi="標楷體" w:cs="Times New Roman" w:hint="eastAsia"/>
        </w:rPr>
        <w:t>（同意2</w:t>
      </w:r>
      <w:r w:rsidR="009A290B" w:rsidRPr="00BF53DB">
        <w:rPr>
          <w:rFonts w:ascii="標楷體" w:eastAsia="標楷體" w:hAnsi="標楷體" w:cs="Times New Roman" w:hint="eastAsia"/>
        </w:rPr>
        <w:t>7</w:t>
      </w:r>
      <w:r w:rsidRPr="00BF53DB">
        <w:rPr>
          <w:rFonts w:ascii="標楷體" w:eastAsia="標楷體" w:hAnsi="標楷體" w:cs="Times New Roman" w:hint="eastAsia"/>
        </w:rPr>
        <w:t>票，不同意1票，已達出席委員過半數同意）。</w:t>
      </w:r>
    </w:p>
    <w:p w:rsidR="00A32688" w:rsidRPr="00BF53DB" w:rsidRDefault="00A32688" w:rsidP="00787E5E">
      <w:pPr>
        <w:ind w:left="1219"/>
        <w:jc w:val="both"/>
        <w:rPr>
          <w:rFonts w:ascii="標楷體" w:eastAsia="標楷體" w:hAnsi="標楷體" w:cs="Times New Roman"/>
        </w:rPr>
      </w:pPr>
    </w:p>
    <w:p w:rsidR="00CA2EE0" w:rsidRPr="00BF53DB" w:rsidRDefault="00CA2EE0" w:rsidP="00CA2EE0">
      <w:pPr>
        <w:spacing w:beforeLines="50" w:before="180"/>
        <w:ind w:left="601" w:hangingChars="250" w:hanging="601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1611F9" w:rsidRPr="00BF53DB">
        <w:rPr>
          <w:rFonts w:ascii="標楷體" w:eastAsia="標楷體" w:hAnsi="標楷體" w:cs="Times New Roman" w:hint="eastAsia"/>
          <w:b/>
          <w:szCs w:val="24"/>
        </w:rPr>
        <w:t>七</w:t>
      </w:r>
      <w:r w:rsidRPr="00BF53DB">
        <w:rPr>
          <w:rFonts w:ascii="標楷體" w:eastAsia="標楷體" w:hAnsi="標楷體" w:cs="Times New Roman" w:hint="eastAsia"/>
          <w:b/>
          <w:szCs w:val="24"/>
        </w:rPr>
        <w:t>、理</w:t>
      </w:r>
      <w:r w:rsidRPr="00BF53DB">
        <w:rPr>
          <w:rFonts w:ascii="標楷體" w:eastAsia="標楷體" w:hAnsi="標楷體" w:cs="Times New Roman"/>
          <w:b/>
        </w:rPr>
        <w:t>學院</w:t>
      </w:r>
      <w:r w:rsidRPr="00BF53DB">
        <w:rPr>
          <w:rFonts w:ascii="標楷體" w:eastAsia="標楷體" w:hAnsi="標楷體" w:cs="Times New Roman" w:hint="eastAsia"/>
          <w:b/>
          <w:szCs w:val="24"/>
        </w:rPr>
        <w:t>物理學系龐寧寧教授申請108年6月30日傷病自願退休</w:t>
      </w:r>
      <w:r w:rsidRPr="00BF53DB">
        <w:rPr>
          <w:rFonts w:ascii="標楷體" w:eastAsia="標楷體" w:hAnsi="標楷體" w:cs="Times New Roman"/>
          <w:b/>
        </w:rPr>
        <w:t>案，</w:t>
      </w:r>
      <w:r w:rsidRPr="00BF53DB">
        <w:rPr>
          <w:rFonts w:ascii="標楷體" w:eastAsia="標楷體" w:hAnsi="標楷體" w:cs="Times New Roman" w:hint="eastAsia"/>
          <w:b/>
        </w:rPr>
        <w:t>依公立學校教職員退休資遣撫卹條例施行細則第17條第1項規定</w:t>
      </w:r>
      <w:r w:rsidRPr="00BF53DB">
        <w:rPr>
          <w:rFonts w:ascii="標楷體" w:eastAsia="標楷體" w:hAnsi="標楷體" w:cs="Times New Roman"/>
          <w:b/>
        </w:rPr>
        <w:t>，提請審議。</w:t>
      </w:r>
    </w:p>
    <w:p w:rsidR="00916CEF" w:rsidRDefault="00916CEF" w:rsidP="00C73A25">
      <w:pPr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說明：</w:t>
      </w:r>
      <w:r w:rsidR="005104A0">
        <w:rPr>
          <w:rFonts w:ascii="標楷體" w:eastAsia="標楷體" w:hAnsi="標楷體" w:cs="Times New Roman" w:hint="eastAsia"/>
        </w:rPr>
        <w:t>(略)</w:t>
      </w:r>
    </w:p>
    <w:p w:rsidR="00CA2EE0" w:rsidRPr="00BF53DB" w:rsidRDefault="00C73A25" w:rsidP="00C73A25">
      <w:pPr>
        <w:ind w:leftChars="156" w:left="1335" w:hangingChars="400" w:hanging="961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</w:t>
      </w:r>
      <w:r w:rsidR="00CA2EE0" w:rsidRPr="00BF53DB">
        <w:rPr>
          <w:rFonts w:ascii="標楷體" w:eastAsia="標楷體" w:hAnsi="標楷體" w:cs="Times New Roman"/>
          <w:b/>
        </w:rPr>
        <w:t>決議：</w:t>
      </w:r>
      <w:r w:rsidR="002430C4" w:rsidRPr="00BF53DB">
        <w:rPr>
          <w:rFonts w:ascii="標楷體" w:eastAsia="標楷體" w:hAnsi="標楷體" w:cs="Times New Roman" w:hint="eastAsia"/>
          <w:b/>
        </w:rPr>
        <w:t>審議通過。</w:t>
      </w:r>
    </w:p>
    <w:p w:rsidR="00CA2EE0" w:rsidRPr="00BF53DB" w:rsidRDefault="00CA2EE0" w:rsidP="00CA2EE0">
      <w:pPr>
        <w:ind w:left="142"/>
        <w:jc w:val="both"/>
        <w:rPr>
          <w:rFonts w:ascii="標楷體" w:eastAsia="標楷體" w:hAnsi="標楷體" w:cs="Times New Roman"/>
          <w:b/>
        </w:rPr>
      </w:pPr>
    </w:p>
    <w:p w:rsidR="00CA2EE0" w:rsidRPr="00BF53DB" w:rsidRDefault="00CA2EE0" w:rsidP="00CA2EE0">
      <w:pPr>
        <w:ind w:left="601" w:hangingChars="250" w:hanging="601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</w:t>
      </w:r>
      <w:r w:rsidR="001611F9" w:rsidRPr="00BF53DB">
        <w:rPr>
          <w:rFonts w:ascii="標楷體" w:eastAsia="標楷體" w:hAnsi="標楷體" w:cs="Times New Roman" w:hint="eastAsia"/>
          <w:b/>
          <w:szCs w:val="24"/>
        </w:rPr>
        <w:t>八</w:t>
      </w:r>
      <w:r w:rsidRPr="00BF53DB">
        <w:rPr>
          <w:rFonts w:ascii="標楷體" w:eastAsia="標楷體" w:hAnsi="標楷體" w:cs="Times New Roman" w:hint="eastAsia"/>
          <w:b/>
          <w:szCs w:val="24"/>
        </w:rPr>
        <w:t>、電機資訊</w:t>
      </w:r>
      <w:r w:rsidRPr="00BF53DB">
        <w:rPr>
          <w:rFonts w:ascii="標楷體" w:eastAsia="標楷體" w:hAnsi="標楷體" w:cs="Times New Roman"/>
          <w:b/>
        </w:rPr>
        <w:t>學院</w:t>
      </w:r>
      <w:r w:rsidRPr="00BF53DB">
        <w:rPr>
          <w:rFonts w:ascii="標楷體" w:eastAsia="標楷體" w:hAnsi="標楷體" w:cs="Times New Roman" w:hint="eastAsia"/>
          <w:b/>
          <w:szCs w:val="24"/>
        </w:rPr>
        <w:t>電機工程學系呂學士教授因公傷病於108年6月16日命令退休</w:t>
      </w:r>
      <w:r w:rsidRPr="00BF53DB">
        <w:rPr>
          <w:rFonts w:ascii="標楷體" w:eastAsia="標楷體" w:hAnsi="標楷體" w:cs="Times New Roman"/>
          <w:b/>
        </w:rPr>
        <w:t>案，</w:t>
      </w:r>
      <w:r w:rsidRPr="00BF53DB">
        <w:rPr>
          <w:rFonts w:ascii="標楷體" w:eastAsia="標楷體" w:hAnsi="標楷體" w:cs="Times New Roman" w:hint="eastAsia"/>
          <w:b/>
        </w:rPr>
        <w:t>依公立學校教職員退休資遣撫卹條例施行細則第17條第1項規定</w:t>
      </w:r>
      <w:r w:rsidRPr="00BF53DB">
        <w:rPr>
          <w:rFonts w:ascii="標楷體" w:eastAsia="標楷體" w:hAnsi="標楷體" w:cs="Times New Roman"/>
          <w:b/>
        </w:rPr>
        <w:t>，提請審議。</w:t>
      </w:r>
    </w:p>
    <w:p w:rsidR="00916CEF" w:rsidRPr="00916CEF" w:rsidRDefault="00916CEF" w:rsidP="00916CEF">
      <w:pPr>
        <w:ind w:leftChars="200" w:left="1201" w:hangingChars="300" w:hanging="721"/>
        <w:jc w:val="both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/>
          <w:color w:val="FF0000"/>
        </w:rPr>
        <w:t xml:space="preserve"> </w:t>
      </w:r>
      <w:r w:rsidRPr="00916CEF">
        <w:rPr>
          <w:rFonts w:ascii="標楷體" w:eastAsia="標楷體" w:hAnsi="標楷體" w:cs="Times New Roman" w:hint="eastAsia"/>
        </w:rPr>
        <w:t>說明：</w:t>
      </w:r>
      <w:r w:rsidR="00F73239">
        <w:rPr>
          <w:rFonts w:ascii="標楷體" w:eastAsia="標楷體" w:hAnsi="標楷體" w:cs="Times New Roman" w:hint="eastAsia"/>
        </w:rPr>
        <w:t>(略)</w:t>
      </w:r>
    </w:p>
    <w:p w:rsidR="00CA2EE0" w:rsidRPr="00BF53DB" w:rsidRDefault="00CA2EE0" w:rsidP="004970B9">
      <w:pPr>
        <w:ind w:leftChars="156" w:left="1335" w:hangingChars="400" w:hanging="961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</w:t>
      </w:r>
      <w:r w:rsidR="00916CEF">
        <w:rPr>
          <w:rFonts w:ascii="標楷體" w:eastAsia="標楷體" w:hAnsi="標楷體" w:cs="Times New Roman" w:hint="eastAsia"/>
          <w:b/>
        </w:rPr>
        <w:t xml:space="preserve"> </w:t>
      </w:r>
      <w:r w:rsidRPr="00BF53DB">
        <w:rPr>
          <w:rFonts w:ascii="標楷體" w:eastAsia="標楷體" w:hAnsi="標楷體" w:cs="Times New Roman"/>
          <w:b/>
        </w:rPr>
        <w:t>決議：</w:t>
      </w:r>
      <w:r w:rsidR="002430C4" w:rsidRPr="00BF53DB">
        <w:rPr>
          <w:rFonts w:ascii="標楷體" w:eastAsia="標楷體" w:hAnsi="標楷體" w:cs="Times New Roman" w:hint="eastAsia"/>
          <w:b/>
        </w:rPr>
        <w:t>審議通過。</w:t>
      </w:r>
    </w:p>
    <w:p w:rsidR="00CA2EE0" w:rsidRPr="00BF53DB" w:rsidRDefault="00CA2EE0" w:rsidP="002A2383">
      <w:pPr>
        <w:ind w:left="601" w:hangingChars="250" w:hanging="601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lastRenderedPageBreak/>
        <w:t xml:space="preserve"> </w:t>
      </w:r>
      <w:r w:rsidR="001611F9" w:rsidRPr="00BF53DB">
        <w:rPr>
          <w:rFonts w:ascii="標楷體" w:eastAsia="標楷體" w:hAnsi="標楷體" w:cs="Times New Roman" w:hint="eastAsia"/>
          <w:b/>
        </w:rPr>
        <w:t>九</w:t>
      </w:r>
      <w:r w:rsidRPr="00BF53DB">
        <w:rPr>
          <w:rFonts w:ascii="標楷體" w:eastAsia="標楷體" w:hAnsi="標楷體" w:cs="Times New Roman" w:hint="eastAsia"/>
          <w:b/>
        </w:rPr>
        <w:t>、</w:t>
      </w:r>
      <w:r w:rsidRPr="00BF53DB">
        <w:rPr>
          <w:rFonts w:ascii="標楷體" w:eastAsia="標楷體" w:hAnsi="標楷體" w:cs="Times New Roman"/>
          <w:b/>
        </w:rPr>
        <w:t>本校108學年度專任教研人員（含教師、舊制助教、專業技術人員及研究人員）續聘（含晉薪）檢討一案，提請</w:t>
      </w:r>
      <w:r w:rsidRPr="00BF53DB">
        <w:rPr>
          <w:rFonts w:ascii="標楷體" w:eastAsia="標楷體" w:hAnsi="標楷體" w:cs="Times New Roman" w:hint="eastAsia"/>
          <w:b/>
        </w:rPr>
        <w:t>審議</w:t>
      </w:r>
      <w:r w:rsidRPr="00BF53DB">
        <w:rPr>
          <w:rFonts w:ascii="標楷體" w:eastAsia="標楷體" w:hAnsi="標楷體" w:cs="Times New Roman"/>
          <w:b/>
        </w:rPr>
        <w:t>。</w:t>
      </w:r>
    </w:p>
    <w:p w:rsidR="00CA2EE0" w:rsidRPr="00BF53DB" w:rsidRDefault="00CA2EE0" w:rsidP="00CA2EE0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    說明：</w:t>
      </w:r>
    </w:p>
    <w:p w:rsidR="00CA2EE0" w:rsidRPr="00BF53DB" w:rsidRDefault="00CA2EE0" w:rsidP="00CA2EE0">
      <w:pPr>
        <w:ind w:left="1080" w:hangingChars="450" w:hanging="108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(一)</w:t>
      </w:r>
      <w:r w:rsidRPr="00BF53DB">
        <w:rPr>
          <w:rFonts w:ascii="標楷體" w:eastAsia="標楷體" w:hAnsi="標楷體" w:cs="Times New Roman"/>
        </w:rPr>
        <w:t>本校108學年度專任教研人員續聘（含晉薪）案，業由各學院（中心）依本校108年1月22日第3028次行政會議報告之處理原則簽擬意見，並送本室彙辦，計2,046人。</w:t>
      </w:r>
    </w:p>
    <w:p w:rsidR="00CA2EE0" w:rsidRPr="00BF53DB" w:rsidRDefault="00CA2EE0" w:rsidP="00CA2EE0">
      <w:pPr>
        <w:ind w:left="1080" w:hangingChars="450" w:hanging="108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(二)</w:t>
      </w:r>
      <w:r w:rsidRPr="00BF53DB">
        <w:rPr>
          <w:rFonts w:ascii="標楷體" w:eastAsia="標楷體" w:hAnsi="標楷體" w:cs="Times New Roman"/>
        </w:rPr>
        <w:t>108學年度檢討續聘(含晉薪)者計2,046人，需加以說明或討論者，均列入「108學年度專任教師續聘處理意見表」，摘要說明如下：</w:t>
      </w:r>
    </w:p>
    <w:p w:rsidR="00CA2EE0" w:rsidRPr="00BF53DB" w:rsidRDefault="00CA2EE0" w:rsidP="00CA2EE0">
      <w:pPr>
        <w:ind w:left="1320" w:hangingChars="550" w:hanging="132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   1.</w:t>
      </w:r>
      <w:r w:rsidRPr="00BF53DB">
        <w:rPr>
          <w:rFonts w:ascii="標楷體" w:eastAsia="標楷體" w:hAnsi="標楷體" w:cs="Times New Roman"/>
        </w:rPr>
        <w:t xml:space="preserve"> 評鑑不合標準者（含之前年度）計27人，其中13人原已晉支年功薪最高級，餘14人依規定不予晉薪。</w:t>
      </w:r>
    </w:p>
    <w:p w:rsidR="00CA2EE0" w:rsidRPr="00BF53DB" w:rsidRDefault="00CA2EE0" w:rsidP="00CA2EE0">
      <w:pPr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   2.</w:t>
      </w:r>
      <w:r w:rsidRPr="00BF53DB">
        <w:rPr>
          <w:rFonts w:ascii="標楷體" w:eastAsia="標楷體" w:hAnsi="標楷體" w:cs="Times New Roman"/>
        </w:rPr>
        <w:t xml:space="preserve"> 任職未滿1年，不予晉薪者13人。</w:t>
      </w:r>
    </w:p>
    <w:p w:rsidR="00CA2EE0" w:rsidRPr="00BF53DB" w:rsidRDefault="00CA2EE0" w:rsidP="00CA2EE0">
      <w:pPr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   3.</w:t>
      </w:r>
      <w:r w:rsidRPr="00BF53DB">
        <w:rPr>
          <w:rFonts w:ascii="標楷體" w:eastAsia="標楷體" w:hAnsi="標楷體" w:cs="Times New Roman"/>
        </w:rPr>
        <w:t xml:space="preserve"> 留職停薪（含借調、育嬰、侍親、應徵服兵役等事由）不予晉薪者</w:t>
      </w:r>
      <w:r w:rsidR="008F34AA" w:rsidRPr="00BF53DB">
        <w:rPr>
          <w:rFonts w:ascii="標楷體" w:eastAsia="標楷體" w:hAnsi="標楷體" w:cs="Times New Roman" w:hint="eastAsia"/>
        </w:rPr>
        <w:t>46</w:t>
      </w:r>
      <w:r w:rsidRPr="00BF53DB">
        <w:rPr>
          <w:rFonts w:ascii="標楷體" w:eastAsia="標楷體" w:hAnsi="標楷體" w:cs="Times New Roman"/>
        </w:rPr>
        <w:t>人。</w:t>
      </w:r>
    </w:p>
    <w:p w:rsidR="00CA2EE0" w:rsidRPr="00BF53DB" w:rsidRDefault="00CA2EE0" w:rsidP="00CA2EE0">
      <w:pPr>
        <w:ind w:left="1320" w:hangingChars="550" w:hanging="132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   4.</w:t>
      </w:r>
      <w:r w:rsidRPr="00BF53DB">
        <w:rPr>
          <w:rFonts w:ascii="標楷體" w:eastAsia="標楷體" w:hAnsi="標楷體" w:cs="Times New Roman"/>
        </w:rPr>
        <w:t xml:space="preserve"> 退休計60人（屆齡退休49人，自願退休11人），其中32人不再發聘（或加薪函），餘28人致發一學期聘書。</w:t>
      </w:r>
    </w:p>
    <w:p w:rsidR="00CA2EE0" w:rsidRPr="00BF53DB" w:rsidRDefault="00CA2EE0" w:rsidP="00CA2EE0">
      <w:pPr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   5.</w:t>
      </w:r>
      <w:r w:rsidRPr="00BF53DB">
        <w:rPr>
          <w:rFonts w:ascii="標楷體" w:eastAsia="標楷體" w:hAnsi="標楷體" w:cs="Times New Roman"/>
        </w:rPr>
        <w:t xml:space="preserve"> 辦理延長服務教師，另依核定延長服務期限致聘者47人。</w:t>
      </w:r>
    </w:p>
    <w:p w:rsidR="00CA2EE0" w:rsidRPr="00BF53DB" w:rsidRDefault="00CA2EE0" w:rsidP="00CA2EE0">
      <w:pPr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   6.</w:t>
      </w:r>
      <w:r w:rsidRPr="00BF53DB">
        <w:rPr>
          <w:rFonts w:ascii="標楷體" w:eastAsia="標楷體" w:hAnsi="標楷體" w:cs="Times New Roman"/>
        </w:rPr>
        <w:t xml:space="preserve"> 擬請辭職不發聘者5人。</w:t>
      </w:r>
    </w:p>
    <w:p w:rsidR="00CA2EE0" w:rsidRPr="00BF53DB" w:rsidRDefault="00CA2EE0" w:rsidP="00CA2EE0">
      <w:pPr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   7.</w:t>
      </w:r>
      <w:r w:rsidRPr="00BF53DB">
        <w:rPr>
          <w:rFonts w:ascii="標楷體" w:eastAsia="標楷體" w:hAnsi="標楷體" w:cs="Times New Roman"/>
        </w:rPr>
        <w:t xml:space="preserve"> 另案辦理13人。 </w:t>
      </w:r>
    </w:p>
    <w:p w:rsidR="00CA2EE0" w:rsidRPr="00BF53DB" w:rsidRDefault="00CA2EE0" w:rsidP="00CA2EE0">
      <w:pPr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   8. 另，法律學系陳妙芬副教授報部不續聘審理中，未列入。</w:t>
      </w:r>
    </w:p>
    <w:p w:rsidR="00CA2EE0" w:rsidRPr="00BF53DB" w:rsidRDefault="00CA2EE0" w:rsidP="00CA2EE0">
      <w:pPr>
        <w:ind w:left="1200" w:hangingChars="500" w:hanging="120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(三) </w:t>
      </w:r>
      <w:r w:rsidRPr="00BF53DB">
        <w:rPr>
          <w:rFonts w:ascii="標楷體" w:eastAsia="標楷體" w:hAnsi="標楷體" w:cs="Times New Roman"/>
        </w:rPr>
        <w:t>教育部核定本校108學年度生物機電工程學系更名等增設調整院系所學位學程情形，配合依核定之單位名稱致發聘書，併陳。</w:t>
      </w:r>
    </w:p>
    <w:p w:rsidR="00CA2EE0" w:rsidRPr="00BF53DB" w:rsidRDefault="00CA2EE0" w:rsidP="00CA2EE0">
      <w:pPr>
        <w:ind w:rightChars="-117" w:right="-281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(四)</w:t>
      </w:r>
      <w:r w:rsidRPr="00BF53DB">
        <w:rPr>
          <w:rFonts w:ascii="標楷體" w:eastAsia="標楷體" w:hAnsi="標楷體" w:cs="Times New Roman" w:hint="eastAsia"/>
          <w:bCs/>
        </w:rPr>
        <w:t xml:space="preserve"> </w:t>
      </w:r>
      <w:r w:rsidRPr="00BF53DB">
        <w:rPr>
          <w:rFonts w:ascii="標楷體" w:eastAsia="標楷體" w:hAnsi="標楷體" w:cs="Times New Roman" w:hint="eastAsia"/>
        </w:rPr>
        <w:t>本案業提108年5月28日第3042次行政會議討論通過。</w:t>
      </w:r>
    </w:p>
    <w:p w:rsidR="00CA2EE0" w:rsidRDefault="00DB11F7" w:rsidP="00CA2EE0">
      <w:pPr>
        <w:ind w:rightChars="-117" w:right="-281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    </w:t>
      </w:r>
      <w:r w:rsidRPr="00BF53DB">
        <w:rPr>
          <w:rFonts w:ascii="標楷體" w:eastAsia="標楷體" w:hAnsi="標楷體" w:cs="Times New Roman" w:hint="eastAsia"/>
          <w:b/>
        </w:rPr>
        <w:t>決議：審議通過。</w:t>
      </w:r>
    </w:p>
    <w:p w:rsidR="00D97B44" w:rsidRPr="00BF53DB" w:rsidRDefault="00D97B44" w:rsidP="00CA2EE0">
      <w:pPr>
        <w:ind w:rightChars="-117" w:right="-281"/>
        <w:jc w:val="both"/>
        <w:rPr>
          <w:rFonts w:ascii="標楷體" w:eastAsia="標楷體" w:hAnsi="標楷體" w:cs="Times New Roman"/>
        </w:rPr>
      </w:pPr>
    </w:p>
    <w:p w:rsidR="00CA2EE0" w:rsidRPr="00BF53DB" w:rsidRDefault="00CA2EE0" w:rsidP="00CA2EE0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</w:t>
      </w:r>
      <w:r w:rsidR="001611F9" w:rsidRPr="00BF53DB">
        <w:rPr>
          <w:rFonts w:ascii="標楷體" w:eastAsia="標楷體" w:hAnsi="標楷體" w:cs="Times New Roman" w:hint="eastAsia"/>
          <w:b/>
        </w:rPr>
        <w:t>十</w:t>
      </w:r>
      <w:r w:rsidRPr="00BF53DB">
        <w:rPr>
          <w:rFonts w:ascii="標楷體" w:eastAsia="標楷體" w:hAnsi="標楷體" w:cs="Times New Roman"/>
          <w:b/>
        </w:rPr>
        <w:t>、</w:t>
      </w:r>
      <w:r w:rsidRPr="00BF53DB">
        <w:rPr>
          <w:rFonts w:ascii="標楷體" w:eastAsia="標楷體" w:hAnsi="標楷體" w:cs="Times New Roman" w:hint="eastAsia"/>
          <w:b/>
        </w:rPr>
        <w:t>修正本校兼任教師聘任要點第5點及第12點規定一案，提請討論。</w:t>
      </w:r>
    </w:p>
    <w:p w:rsidR="00CA2EE0" w:rsidRPr="00BF53DB" w:rsidRDefault="00CA2EE0" w:rsidP="00CA2EE0">
      <w:pPr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說明：</w:t>
      </w:r>
    </w:p>
    <w:p w:rsidR="00CA2EE0" w:rsidRPr="00BF53DB" w:rsidRDefault="00CA2EE0" w:rsidP="00CA2EE0">
      <w:pPr>
        <w:spacing w:line="360" w:lineRule="exact"/>
        <w:ind w:firstLineChars="150" w:firstLine="36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hint="eastAsia"/>
        </w:rPr>
        <w:t xml:space="preserve"> （一）依</w:t>
      </w:r>
      <w:r w:rsidRPr="00BF53DB">
        <w:rPr>
          <w:rFonts w:ascii="標楷體" w:eastAsia="標楷體" w:hAnsi="標楷體"/>
        </w:rPr>
        <w:t>108</w:t>
      </w:r>
      <w:r w:rsidRPr="00BF53DB">
        <w:rPr>
          <w:rFonts w:ascii="標楷體" w:eastAsia="標楷體" w:hAnsi="標楷體" w:hint="eastAsia"/>
        </w:rPr>
        <w:t>年</w:t>
      </w:r>
      <w:r w:rsidRPr="00BF53DB">
        <w:rPr>
          <w:rFonts w:ascii="標楷體" w:eastAsia="標楷體" w:hAnsi="標楷體"/>
        </w:rPr>
        <w:t>4</w:t>
      </w:r>
      <w:r w:rsidRPr="00BF53DB">
        <w:rPr>
          <w:rFonts w:ascii="標楷體" w:eastAsia="標楷體" w:hAnsi="標楷體" w:hint="eastAsia"/>
        </w:rPr>
        <w:t>月</w:t>
      </w:r>
      <w:r w:rsidRPr="00BF53DB">
        <w:rPr>
          <w:rFonts w:ascii="標楷體" w:eastAsia="標楷體" w:hAnsi="標楷體"/>
        </w:rPr>
        <w:t>9</w:t>
      </w:r>
      <w:r w:rsidRPr="00BF53DB">
        <w:rPr>
          <w:rFonts w:ascii="標楷體" w:eastAsia="標楷體" w:hAnsi="標楷體" w:hint="eastAsia"/>
        </w:rPr>
        <w:t>日本校第</w:t>
      </w:r>
      <w:r w:rsidRPr="00BF53DB">
        <w:rPr>
          <w:rFonts w:ascii="標楷體" w:eastAsia="標楷體" w:hAnsi="標楷體"/>
        </w:rPr>
        <w:t>3036</w:t>
      </w:r>
      <w:r w:rsidRPr="00BF53DB">
        <w:rPr>
          <w:rFonts w:ascii="標楷體" w:eastAsia="標楷體" w:hAnsi="標楷體" w:hint="eastAsia"/>
        </w:rPr>
        <w:t>次行政會議附帶決議辦理。</w:t>
      </w:r>
    </w:p>
    <w:p w:rsidR="00CA2EE0" w:rsidRPr="00BF53DB" w:rsidRDefault="00CA2EE0" w:rsidP="00CA2EE0">
      <w:pPr>
        <w:spacing w:line="360" w:lineRule="exact"/>
        <w:ind w:firstLineChars="150" w:firstLine="36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 xml:space="preserve"> （二）本次修正說明如下：</w:t>
      </w:r>
    </w:p>
    <w:p w:rsidR="00CA2EE0" w:rsidRPr="00BF53DB" w:rsidRDefault="00CA2EE0" w:rsidP="00CA2EE0">
      <w:pPr>
        <w:spacing w:line="360" w:lineRule="exact"/>
        <w:ind w:firstLineChars="350" w:firstLine="840"/>
        <w:jc w:val="both"/>
        <w:rPr>
          <w:rFonts w:ascii="標楷體" w:eastAsia="標楷體" w:hAnsi="標楷體"/>
        </w:rPr>
      </w:pPr>
      <w:r w:rsidRPr="00BF53DB">
        <w:rPr>
          <w:rFonts w:ascii="標楷體" w:eastAsia="標楷體" w:hAnsi="標楷體" w:hint="eastAsia"/>
        </w:rPr>
        <w:t xml:space="preserve"> 1.第5 點：</w:t>
      </w:r>
    </w:p>
    <w:p w:rsidR="00CA2EE0" w:rsidRPr="00BF53DB" w:rsidRDefault="00CA2EE0" w:rsidP="00CA2EE0">
      <w:pPr>
        <w:spacing w:line="360" w:lineRule="exact"/>
        <w:ind w:leftChars="450" w:left="1500" w:hangingChars="175" w:hanging="42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hint="eastAsia"/>
        </w:rPr>
        <w:t>(1)</w:t>
      </w:r>
      <w:r w:rsidRPr="00BF53DB">
        <w:rPr>
          <w:rFonts w:ascii="標楷體" w:eastAsia="標楷體" w:hAnsi="標楷體" w:hint="eastAsia"/>
          <w:color w:val="1F497D"/>
          <w:vertAlign w:val="subscript"/>
        </w:rPr>
        <w:t xml:space="preserve"> </w:t>
      </w:r>
      <w:r w:rsidRPr="00BF53DB">
        <w:rPr>
          <w:rFonts w:ascii="標楷體" w:eastAsia="標楷體" w:hAnsi="標楷體" w:hint="eastAsia"/>
        </w:rPr>
        <w:t>配合專科以上學校兼任教師聘任辦法第</w:t>
      </w:r>
      <w:r w:rsidRPr="00BF53DB">
        <w:rPr>
          <w:rFonts w:ascii="標楷體" w:eastAsia="標楷體" w:hAnsi="標楷體"/>
        </w:rPr>
        <w:t>4</w:t>
      </w:r>
      <w:r w:rsidRPr="00BF53DB">
        <w:rPr>
          <w:rFonts w:ascii="標楷體" w:eastAsia="標楷體" w:hAnsi="標楷體" w:hint="eastAsia"/>
        </w:rPr>
        <w:t>條聘期及聘任規定，酌修第</w:t>
      </w:r>
      <w:r w:rsidRPr="00BF53DB">
        <w:rPr>
          <w:rFonts w:ascii="標楷體" w:eastAsia="標楷體" w:hAnsi="標楷體"/>
        </w:rPr>
        <w:t>1</w:t>
      </w:r>
      <w:r w:rsidRPr="00BF53DB">
        <w:rPr>
          <w:rFonts w:ascii="標楷體" w:eastAsia="標楷體" w:hAnsi="標楷體" w:hint="eastAsia"/>
        </w:rPr>
        <w:t>項及第</w:t>
      </w:r>
      <w:r w:rsidRPr="00BF53DB">
        <w:rPr>
          <w:rFonts w:ascii="標楷體" w:eastAsia="標楷體" w:hAnsi="標楷體"/>
        </w:rPr>
        <w:t>2</w:t>
      </w:r>
      <w:r w:rsidRPr="00BF53DB">
        <w:rPr>
          <w:rFonts w:ascii="標楷體" w:eastAsia="標楷體" w:hAnsi="標楷體" w:hint="eastAsia"/>
        </w:rPr>
        <w:t>項文字。</w:t>
      </w:r>
    </w:p>
    <w:p w:rsidR="00CA2EE0" w:rsidRPr="00BF53DB" w:rsidRDefault="00CA2EE0" w:rsidP="00CA2EE0">
      <w:pPr>
        <w:spacing w:line="360" w:lineRule="exact"/>
        <w:ind w:leftChars="450" w:left="1200" w:hangingChars="50" w:hanging="120"/>
        <w:jc w:val="both"/>
        <w:rPr>
          <w:rFonts w:ascii="標楷體" w:eastAsia="標楷體" w:hAnsi="標楷體"/>
          <w:color w:val="1F497D"/>
          <w:vertAlign w:val="subscript"/>
        </w:rPr>
      </w:pPr>
      <w:r w:rsidRPr="00BF53DB">
        <w:rPr>
          <w:rFonts w:ascii="標楷體" w:eastAsia="標楷體" w:hAnsi="標楷體" w:hint="eastAsia"/>
        </w:rPr>
        <w:t>(2)</w:t>
      </w:r>
      <w:r w:rsidRPr="00BF53DB">
        <w:rPr>
          <w:rFonts w:ascii="標楷體" w:eastAsia="標楷體" w:hAnsi="標楷體" w:hint="eastAsia"/>
          <w:color w:val="1F497D"/>
          <w:vertAlign w:val="subscript"/>
        </w:rPr>
        <w:t xml:space="preserve"> </w:t>
      </w:r>
      <w:r w:rsidRPr="00BF53DB">
        <w:rPr>
          <w:rFonts w:ascii="標楷體" w:eastAsia="標楷體" w:hAnsi="標楷體" w:hint="eastAsia"/>
        </w:rPr>
        <w:t>為活化本校教師員額運用，修正第</w:t>
      </w:r>
      <w:r w:rsidRPr="00BF53DB">
        <w:rPr>
          <w:rFonts w:ascii="標楷體" w:eastAsia="標楷體" w:hAnsi="標楷體"/>
        </w:rPr>
        <w:t>2</w:t>
      </w:r>
      <w:r w:rsidRPr="00BF53DB">
        <w:rPr>
          <w:rFonts w:ascii="標楷體" w:eastAsia="標楷體" w:hAnsi="標楷體" w:hint="eastAsia"/>
        </w:rPr>
        <w:t>項規定為年滿</w:t>
      </w:r>
      <w:r w:rsidRPr="00BF53DB">
        <w:rPr>
          <w:rFonts w:ascii="標楷體" w:eastAsia="標楷體" w:hAnsi="標楷體"/>
        </w:rPr>
        <w:t>65</w:t>
      </w:r>
      <w:r w:rsidRPr="00BF53DB">
        <w:rPr>
          <w:rFonts w:ascii="標楷體" w:eastAsia="標楷體" w:hAnsi="標楷體" w:hint="eastAsia"/>
        </w:rPr>
        <w:t>歲以上兼任教師不得佔缺。</w:t>
      </w:r>
    </w:p>
    <w:p w:rsidR="00CA2EE0" w:rsidRPr="00BF53DB" w:rsidRDefault="00CA2EE0" w:rsidP="00CA2EE0">
      <w:pPr>
        <w:spacing w:line="360" w:lineRule="exact"/>
        <w:ind w:leftChars="450" w:left="1560" w:hangingChars="200" w:hanging="480"/>
        <w:jc w:val="both"/>
        <w:rPr>
          <w:rFonts w:ascii="標楷體" w:eastAsia="標楷體" w:hAnsi="標楷體"/>
        </w:rPr>
      </w:pPr>
      <w:r w:rsidRPr="00BF53DB">
        <w:rPr>
          <w:rFonts w:ascii="標楷體" w:eastAsia="標楷體" w:hAnsi="標楷體" w:hint="eastAsia"/>
        </w:rPr>
        <w:t>(3) 增列第</w:t>
      </w:r>
      <w:r w:rsidRPr="00BF53DB">
        <w:rPr>
          <w:rFonts w:ascii="標楷體" w:eastAsia="標楷體" w:hAnsi="標楷體"/>
        </w:rPr>
        <w:t>3</w:t>
      </w:r>
      <w:r w:rsidRPr="00BF53DB">
        <w:rPr>
          <w:rFonts w:ascii="標楷體" w:eastAsia="標楷體" w:hAnsi="標楷體" w:hint="eastAsia"/>
        </w:rPr>
        <w:t>項，明定本校編制內專任教師退離後聘任為兼任教師未滿</w:t>
      </w:r>
      <w:r w:rsidRPr="00BF53DB">
        <w:rPr>
          <w:rFonts w:ascii="標楷體" w:eastAsia="標楷體" w:hAnsi="標楷體"/>
        </w:rPr>
        <w:t>70</w:t>
      </w:r>
      <w:r w:rsidRPr="00BF53DB">
        <w:rPr>
          <w:rFonts w:ascii="標楷體" w:eastAsia="標楷體" w:hAnsi="標楷體" w:hint="eastAsia"/>
        </w:rPr>
        <w:t>歲者，不受第</w:t>
      </w:r>
      <w:r w:rsidRPr="00BF53DB">
        <w:rPr>
          <w:rFonts w:ascii="標楷體" w:eastAsia="標楷體" w:hAnsi="標楷體"/>
        </w:rPr>
        <w:t>2</w:t>
      </w:r>
      <w:r w:rsidRPr="00BF53DB">
        <w:rPr>
          <w:rFonts w:ascii="標楷體" w:eastAsia="標楷體" w:hAnsi="標楷體" w:hint="eastAsia"/>
        </w:rPr>
        <w:t>項不得佔缺限制，即年滿</w:t>
      </w:r>
      <w:r w:rsidRPr="00BF53DB">
        <w:rPr>
          <w:rFonts w:ascii="標楷體" w:eastAsia="標楷體" w:hAnsi="標楷體"/>
        </w:rPr>
        <w:t>70</w:t>
      </w:r>
      <w:r w:rsidRPr="00BF53DB">
        <w:rPr>
          <w:rFonts w:ascii="標楷體" w:eastAsia="標楷體" w:hAnsi="標楷體" w:hint="eastAsia"/>
        </w:rPr>
        <w:t>歲以上之兼任教師，均不得佔缺。</w:t>
      </w:r>
    </w:p>
    <w:p w:rsidR="00CA2EE0" w:rsidRPr="00BF53DB" w:rsidRDefault="00CA2EE0" w:rsidP="00CA2EE0">
      <w:pPr>
        <w:spacing w:line="360" w:lineRule="exact"/>
        <w:ind w:leftChars="368" w:left="1243" w:hangingChars="150" w:hanging="360"/>
        <w:jc w:val="both"/>
        <w:rPr>
          <w:rFonts w:ascii="標楷體" w:eastAsia="標楷體" w:hAnsi="標楷體"/>
        </w:rPr>
      </w:pPr>
      <w:r w:rsidRPr="00BF53DB">
        <w:rPr>
          <w:rFonts w:ascii="標楷體" w:eastAsia="標楷體" w:hAnsi="標楷體" w:hint="eastAsia"/>
        </w:rPr>
        <w:t xml:space="preserve"> 2.第12 點：查本校教師評審委員會設置辦法第</w:t>
      </w:r>
      <w:r w:rsidRPr="00BF53DB">
        <w:rPr>
          <w:rFonts w:ascii="標楷體" w:eastAsia="標楷體" w:hAnsi="標楷體"/>
        </w:rPr>
        <w:t>5</w:t>
      </w:r>
      <w:r w:rsidRPr="00BF53DB">
        <w:rPr>
          <w:rFonts w:ascii="標楷體" w:eastAsia="標楷體" w:hAnsi="標楷體" w:hint="eastAsia"/>
        </w:rPr>
        <w:t>條職掌規定，係審議教師及研究人員聘任等相關事宜，有關法規修正應毋須經校教評會審議，爰修正本要點之修正程序，刪除經校教評會審議規定，並修正自發布日施行。</w:t>
      </w:r>
    </w:p>
    <w:p w:rsidR="00CA2EE0" w:rsidRPr="00BF53DB" w:rsidRDefault="00CA2EE0" w:rsidP="009B016E">
      <w:pPr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 xml:space="preserve"> 決議：</w:t>
      </w:r>
      <w:r w:rsidR="00DB11F7" w:rsidRPr="00BF53DB">
        <w:rPr>
          <w:rFonts w:ascii="標楷體" w:eastAsia="標楷體" w:hAnsi="標楷體" w:cs="Times New Roman" w:hint="eastAsia"/>
          <w:b/>
        </w:rPr>
        <w:t>審議通過。</w:t>
      </w:r>
    </w:p>
    <w:p w:rsidR="00DE6437" w:rsidRPr="00BF53DB" w:rsidRDefault="00803008" w:rsidP="00803008">
      <w:pPr>
        <w:spacing w:beforeLines="50" w:before="180" w:line="360" w:lineRule="exact"/>
        <w:jc w:val="both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>參、</w:t>
      </w:r>
      <w:r w:rsidR="00DE6437" w:rsidRPr="00BF53DB">
        <w:rPr>
          <w:rFonts w:ascii="標楷體" w:eastAsia="標楷體" w:hAnsi="標楷體" w:cs="Times New Roman"/>
          <w:b/>
        </w:rPr>
        <w:t>臨時動議</w:t>
      </w:r>
      <w:r w:rsidR="002369FC" w:rsidRPr="00BF53DB">
        <w:rPr>
          <w:rFonts w:ascii="標楷體" w:eastAsia="標楷體" w:hAnsi="標楷體" w:cs="Times New Roman" w:hint="eastAsia"/>
          <w:b/>
        </w:rPr>
        <w:t>：無</w:t>
      </w:r>
    </w:p>
    <w:p w:rsidR="002369FC" w:rsidRPr="00BF53DB" w:rsidRDefault="00803008" w:rsidP="002369FC">
      <w:pPr>
        <w:spacing w:beforeLines="50" w:before="180" w:line="360" w:lineRule="exact"/>
        <w:rPr>
          <w:rFonts w:ascii="標楷體" w:eastAsia="標楷體" w:hAnsi="標楷體" w:cs="Times New Roman"/>
          <w:b/>
        </w:rPr>
      </w:pPr>
      <w:r w:rsidRPr="00BF53DB">
        <w:rPr>
          <w:rFonts w:ascii="標楷體" w:eastAsia="標楷體" w:hAnsi="標楷體" w:cs="Times New Roman" w:hint="eastAsia"/>
          <w:b/>
        </w:rPr>
        <w:t>肆、</w:t>
      </w:r>
      <w:r w:rsidR="00DE6437" w:rsidRPr="00BF53DB">
        <w:rPr>
          <w:rFonts w:ascii="標楷體" w:eastAsia="標楷體" w:hAnsi="標楷體" w:cs="Times New Roman"/>
          <w:b/>
        </w:rPr>
        <w:t>散會</w:t>
      </w:r>
      <w:r w:rsidR="002369FC" w:rsidRPr="00BF53DB">
        <w:rPr>
          <w:rFonts w:ascii="標楷體" w:eastAsia="標楷體" w:hAnsi="標楷體" w:cs="Times New Roman"/>
          <w:b/>
        </w:rPr>
        <w:t>(下午</w:t>
      </w:r>
      <w:r w:rsidR="002369FC" w:rsidRPr="00BF53DB">
        <w:rPr>
          <w:rFonts w:ascii="標楷體" w:eastAsia="標楷體" w:hAnsi="標楷體" w:cs="Times New Roman" w:hint="eastAsia"/>
          <w:b/>
        </w:rPr>
        <w:t>4</w:t>
      </w:r>
      <w:r w:rsidR="002369FC" w:rsidRPr="00BF53DB">
        <w:rPr>
          <w:rFonts w:ascii="標楷體" w:eastAsia="標楷體" w:hAnsi="標楷體" w:cs="Times New Roman"/>
          <w:b/>
        </w:rPr>
        <w:t>時</w:t>
      </w:r>
      <w:r w:rsidR="002369FC" w:rsidRPr="00BF53DB">
        <w:rPr>
          <w:rFonts w:ascii="標楷體" w:eastAsia="標楷體" w:hAnsi="標楷體" w:cs="Times New Roman" w:hint="eastAsia"/>
          <w:b/>
        </w:rPr>
        <w:t>6</w:t>
      </w:r>
      <w:r w:rsidR="002369FC" w:rsidRPr="00BF53DB">
        <w:rPr>
          <w:rFonts w:ascii="標楷體" w:eastAsia="標楷體" w:hAnsi="標楷體" w:cs="Times New Roman"/>
          <w:b/>
        </w:rPr>
        <w:t>分)</w:t>
      </w:r>
    </w:p>
    <w:p w:rsidR="00F42BEB" w:rsidRPr="00BF53DB" w:rsidRDefault="00F42BEB" w:rsidP="00803008">
      <w:pPr>
        <w:spacing w:line="360" w:lineRule="exact"/>
        <w:rPr>
          <w:rFonts w:ascii="標楷體" w:eastAsia="標楷體" w:hAnsi="標楷體" w:cs="Times New Roman"/>
          <w:b/>
        </w:rPr>
      </w:pPr>
    </w:p>
    <w:sectPr w:rsidR="00F42BEB" w:rsidRPr="00BF53DB" w:rsidSect="00F35FC7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E7" w:rsidRDefault="00EA70E7" w:rsidP="000069CE">
      <w:r>
        <w:separator/>
      </w:r>
    </w:p>
  </w:endnote>
  <w:endnote w:type="continuationSeparator" w:id="0">
    <w:p w:rsidR="00EA70E7" w:rsidRDefault="00EA70E7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:rsidR="00195235" w:rsidRDefault="00195235" w:rsidP="00494265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A05D6A">
              <w:rPr>
                <w:bCs/>
                <w:noProof/>
              </w:rPr>
              <w:t>1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A05D6A">
              <w:rPr>
                <w:bCs/>
                <w:noProof/>
              </w:rPr>
              <w:t>8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E7" w:rsidRDefault="00EA70E7" w:rsidP="000069CE">
      <w:r>
        <w:separator/>
      </w:r>
    </w:p>
  </w:footnote>
  <w:footnote w:type="continuationSeparator" w:id="0">
    <w:p w:rsidR="00EA70E7" w:rsidRDefault="00EA70E7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E5B"/>
    <w:multiLevelType w:val="hybridMultilevel"/>
    <w:tmpl w:val="3DF8B6FC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82B70"/>
    <w:multiLevelType w:val="hybridMultilevel"/>
    <w:tmpl w:val="571C398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7C70586"/>
    <w:multiLevelType w:val="hybridMultilevel"/>
    <w:tmpl w:val="C3EA9C82"/>
    <w:lvl w:ilvl="0" w:tplc="36966994">
      <w:start w:val="1"/>
      <w:numFmt w:val="taiwaneseCountingThousand"/>
      <w:lvlText w:val="(%1)"/>
      <w:lvlJc w:val="left"/>
      <w:pPr>
        <w:ind w:left="2149" w:hanging="480"/>
      </w:pPr>
      <w:rPr>
        <w:rFonts w:hint="default"/>
        <w:color w:val="auto"/>
      </w:rPr>
    </w:lvl>
    <w:lvl w:ilvl="1" w:tplc="BE928A3C">
      <w:start w:val="1"/>
      <w:numFmt w:val="decimal"/>
      <w:lvlText w:val="%2."/>
      <w:lvlJc w:val="left"/>
      <w:pPr>
        <w:ind w:left="1669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AD40562"/>
    <w:multiLevelType w:val="hybridMultilevel"/>
    <w:tmpl w:val="C05C2636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46281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6" w15:restartNumberingAfterBreak="0">
    <w:nsid w:val="0F70603D"/>
    <w:multiLevelType w:val="hybridMultilevel"/>
    <w:tmpl w:val="2376CE5E"/>
    <w:lvl w:ilvl="0" w:tplc="7742B9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1F9124AE"/>
    <w:multiLevelType w:val="hybridMultilevel"/>
    <w:tmpl w:val="C546868C"/>
    <w:lvl w:ilvl="0" w:tplc="848E9F9A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63FFE"/>
    <w:multiLevelType w:val="hybridMultilevel"/>
    <w:tmpl w:val="63505F3C"/>
    <w:lvl w:ilvl="0" w:tplc="79C859C2">
      <w:start w:val="1"/>
      <w:numFmt w:val="taiwaneseCountingThousand"/>
      <w:lvlText w:val="(%1)"/>
      <w:lvlJc w:val="left"/>
      <w:pPr>
        <w:ind w:left="19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401DA"/>
    <w:multiLevelType w:val="hybridMultilevel"/>
    <w:tmpl w:val="C336A608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2239266E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12" w15:restartNumberingAfterBreak="0">
    <w:nsid w:val="246D2AEA"/>
    <w:multiLevelType w:val="hybridMultilevel"/>
    <w:tmpl w:val="33C0A692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36C608D7"/>
    <w:multiLevelType w:val="hybridMultilevel"/>
    <w:tmpl w:val="8326C8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EB6166"/>
    <w:multiLevelType w:val="hybridMultilevel"/>
    <w:tmpl w:val="C05C2636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3C221209"/>
    <w:multiLevelType w:val="hybridMultilevel"/>
    <w:tmpl w:val="1A5E0F68"/>
    <w:lvl w:ilvl="0" w:tplc="73A87496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FFC7684"/>
    <w:multiLevelType w:val="hybridMultilevel"/>
    <w:tmpl w:val="00807E3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015323E"/>
    <w:multiLevelType w:val="hybridMultilevel"/>
    <w:tmpl w:val="AD1A36FC"/>
    <w:lvl w:ilvl="0" w:tplc="1486D7F6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6060AD"/>
    <w:multiLevelType w:val="hybridMultilevel"/>
    <w:tmpl w:val="D3D880D6"/>
    <w:lvl w:ilvl="0" w:tplc="1750D08E">
      <w:start w:val="3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1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A20043"/>
    <w:multiLevelType w:val="hybridMultilevel"/>
    <w:tmpl w:val="F15C0B3A"/>
    <w:lvl w:ilvl="0" w:tplc="1CECF4B8">
      <w:start w:val="8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C44E7D2C">
      <w:start w:val="1"/>
      <w:numFmt w:val="taiwaneseCountingThousand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EFC5B5C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24" w15:restartNumberingAfterBreak="0">
    <w:nsid w:val="4DCE0DA0"/>
    <w:multiLevelType w:val="hybridMultilevel"/>
    <w:tmpl w:val="C8585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32518C"/>
    <w:multiLevelType w:val="hybridMultilevel"/>
    <w:tmpl w:val="65866024"/>
    <w:lvl w:ilvl="0" w:tplc="AE30FA5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7E1617"/>
    <w:multiLevelType w:val="hybridMultilevel"/>
    <w:tmpl w:val="670E0CF2"/>
    <w:lvl w:ilvl="0" w:tplc="86C4B412">
      <w:start w:val="8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AC3A00"/>
    <w:multiLevelType w:val="hybridMultilevel"/>
    <w:tmpl w:val="D33A0D56"/>
    <w:lvl w:ilvl="0" w:tplc="A05A1524">
      <w:start w:val="1"/>
      <w:numFmt w:val="taiwaneseCountingThousand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5C65620A"/>
    <w:multiLevelType w:val="hybridMultilevel"/>
    <w:tmpl w:val="E0C43904"/>
    <w:lvl w:ilvl="0" w:tplc="A9B8A6D2">
      <w:start w:val="1"/>
      <w:numFmt w:val="decimal"/>
      <w:lvlText w:val="(%1)"/>
      <w:lvlJc w:val="left"/>
      <w:pPr>
        <w:ind w:left="141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29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30" w15:restartNumberingAfterBreak="0">
    <w:nsid w:val="60F55998"/>
    <w:multiLevelType w:val="hybridMultilevel"/>
    <w:tmpl w:val="EB36FC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27D1116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9413A4"/>
    <w:multiLevelType w:val="hybridMultilevel"/>
    <w:tmpl w:val="59986FD4"/>
    <w:lvl w:ilvl="0" w:tplc="04090017">
      <w:start w:val="1"/>
      <w:numFmt w:val="ideographLegalTraditional"/>
      <w:lvlText w:val="%1、"/>
      <w:lvlJc w:val="left"/>
      <w:pPr>
        <w:ind w:left="1757" w:hanging="480"/>
      </w:pPr>
      <w:rPr>
        <w:rFonts w:hint="default"/>
      </w:rPr>
    </w:lvl>
    <w:lvl w:ilvl="1" w:tplc="E4CE3A4E">
      <w:start w:val="1"/>
      <w:numFmt w:val="taiwaneseCountingThousand"/>
      <w:lvlText w:val="%2、"/>
      <w:lvlJc w:val="left"/>
      <w:pPr>
        <w:ind w:left="1331" w:hanging="480"/>
      </w:pPr>
      <w:rPr>
        <w:color w:val="auto"/>
      </w:rPr>
    </w:lvl>
    <w:lvl w:ilvl="2" w:tplc="54E2E170">
      <w:start w:val="1"/>
      <w:numFmt w:val="taiwaneseCountingThousand"/>
      <w:lvlText w:val="(%3)"/>
      <w:lvlJc w:val="left"/>
      <w:pPr>
        <w:ind w:left="1898" w:hanging="480"/>
      </w:pPr>
      <w:rPr>
        <w:rFonts w:ascii="標楷體" w:eastAsia="標楷體" w:hAnsi="標楷體" w:hint="default"/>
        <w:color w:val="auto"/>
      </w:rPr>
    </w:lvl>
    <w:lvl w:ilvl="3" w:tplc="78F6FF64">
      <w:start w:val="1"/>
      <w:numFmt w:val="decimal"/>
      <w:lvlText w:val="%4."/>
      <w:lvlJc w:val="left"/>
      <w:pPr>
        <w:ind w:left="2771" w:hanging="480"/>
      </w:pPr>
      <w:rPr>
        <w:rFonts w:ascii="Times New Roman" w:hAnsi="Times New Roman" w:cs="Times New Roman" w:hint="default"/>
      </w:rPr>
    </w:lvl>
    <w:lvl w:ilvl="4" w:tplc="7586EF90">
      <w:start w:val="1"/>
      <w:numFmt w:val="taiwaneseCountingThousand"/>
      <w:lvlText w:val="(%5)"/>
      <w:lvlJc w:val="left"/>
      <w:pPr>
        <w:ind w:left="3251" w:hanging="480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ind w:left="2465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F4227ABE">
      <w:start w:val="1"/>
      <w:numFmt w:val="decimal"/>
      <w:lvlText w:val="%8、"/>
      <w:lvlJc w:val="left"/>
      <w:pPr>
        <w:ind w:left="4691" w:hanging="48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 w15:restartNumberingAfterBreak="0">
    <w:nsid w:val="63207C03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946DD3"/>
    <w:multiLevelType w:val="hybridMultilevel"/>
    <w:tmpl w:val="FD7C4C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6B3F30CB"/>
    <w:multiLevelType w:val="hybridMultilevel"/>
    <w:tmpl w:val="6A42E972"/>
    <w:lvl w:ilvl="0" w:tplc="46381DCC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6F90456E"/>
    <w:multiLevelType w:val="hybridMultilevel"/>
    <w:tmpl w:val="945C0D58"/>
    <w:lvl w:ilvl="0" w:tplc="71D2E626">
      <w:start w:val="5"/>
      <w:numFmt w:val="taiwaneseCountingThousand"/>
      <w:lvlText w:val="%1、"/>
      <w:lvlJc w:val="left"/>
      <w:pPr>
        <w:ind w:left="24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7715281E"/>
    <w:multiLevelType w:val="hybridMultilevel"/>
    <w:tmpl w:val="65946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C226A8"/>
    <w:multiLevelType w:val="hybridMultilevel"/>
    <w:tmpl w:val="4E9C307E"/>
    <w:lvl w:ilvl="0" w:tplc="6E8C90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E76B71"/>
    <w:multiLevelType w:val="hybridMultilevel"/>
    <w:tmpl w:val="95A8DE40"/>
    <w:lvl w:ilvl="0" w:tplc="AC8A96AA">
      <w:start w:val="7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DE805EB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0"/>
  </w:num>
  <w:num w:numId="6">
    <w:abstractNumId w:val="35"/>
  </w:num>
  <w:num w:numId="7">
    <w:abstractNumId w:val="21"/>
  </w:num>
  <w:num w:numId="8">
    <w:abstractNumId w:val="20"/>
  </w:num>
  <w:num w:numId="9">
    <w:abstractNumId w:val="4"/>
  </w:num>
  <w:num w:numId="10">
    <w:abstractNumId w:val="7"/>
  </w:num>
  <w:num w:numId="11">
    <w:abstractNumId w:val="13"/>
  </w:num>
  <w:num w:numId="12">
    <w:abstractNumId w:val="28"/>
  </w:num>
  <w:num w:numId="13">
    <w:abstractNumId w:val="38"/>
  </w:num>
  <w:num w:numId="14">
    <w:abstractNumId w:val="36"/>
  </w:num>
  <w:num w:numId="15">
    <w:abstractNumId w:val="37"/>
  </w:num>
  <w:num w:numId="16">
    <w:abstractNumId w:val="12"/>
  </w:num>
  <w:num w:numId="17">
    <w:abstractNumId w:val="22"/>
  </w:num>
  <w:num w:numId="18">
    <w:abstractNumId w:val="19"/>
  </w:num>
  <w:num w:numId="19">
    <w:abstractNumId w:val="40"/>
  </w:num>
  <w:num w:numId="20">
    <w:abstractNumId w:val="3"/>
  </w:num>
  <w:num w:numId="21">
    <w:abstractNumId w:val="2"/>
  </w:num>
  <w:num w:numId="22">
    <w:abstractNumId w:val="15"/>
  </w:num>
  <w:num w:numId="23">
    <w:abstractNumId w:val="11"/>
  </w:num>
  <w:num w:numId="24">
    <w:abstractNumId w:val="5"/>
  </w:num>
  <w:num w:numId="25">
    <w:abstractNumId w:val="1"/>
  </w:num>
  <w:num w:numId="26">
    <w:abstractNumId w:val="17"/>
  </w:num>
  <w:num w:numId="27">
    <w:abstractNumId w:val="14"/>
  </w:num>
  <w:num w:numId="28">
    <w:abstractNumId w:val="30"/>
  </w:num>
  <w:num w:numId="29">
    <w:abstractNumId w:val="34"/>
  </w:num>
  <w:num w:numId="30">
    <w:abstractNumId w:val="24"/>
  </w:num>
  <w:num w:numId="31">
    <w:abstractNumId w:val="39"/>
  </w:num>
  <w:num w:numId="32">
    <w:abstractNumId w:val="8"/>
  </w:num>
  <w:num w:numId="33">
    <w:abstractNumId w:val="6"/>
  </w:num>
  <w:num w:numId="34">
    <w:abstractNumId w:val="27"/>
  </w:num>
  <w:num w:numId="35">
    <w:abstractNumId w:val="16"/>
  </w:num>
  <w:num w:numId="36">
    <w:abstractNumId w:val="25"/>
  </w:num>
  <w:num w:numId="37">
    <w:abstractNumId w:val="33"/>
  </w:num>
  <w:num w:numId="38">
    <w:abstractNumId w:val="26"/>
  </w:num>
  <w:num w:numId="39">
    <w:abstractNumId w:val="18"/>
  </w:num>
  <w:num w:numId="40">
    <w:abstractNumId w:val="31"/>
  </w:num>
  <w:num w:numId="41">
    <w:abstractNumId w:val="41"/>
  </w:num>
  <w:num w:numId="42">
    <w:abstractNumId w:val="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1C2B"/>
    <w:rsid w:val="0000430B"/>
    <w:rsid w:val="000069CE"/>
    <w:rsid w:val="00010499"/>
    <w:rsid w:val="00011B24"/>
    <w:rsid w:val="000124A3"/>
    <w:rsid w:val="00012EF4"/>
    <w:rsid w:val="0001346E"/>
    <w:rsid w:val="00013953"/>
    <w:rsid w:val="0002385A"/>
    <w:rsid w:val="00026BBE"/>
    <w:rsid w:val="000330E3"/>
    <w:rsid w:val="00033B77"/>
    <w:rsid w:val="000426CE"/>
    <w:rsid w:val="000431E0"/>
    <w:rsid w:val="00045A39"/>
    <w:rsid w:val="00045C15"/>
    <w:rsid w:val="0005128C"/>
    <w:rsid w:val="00051D0A"/>
    <w:rsid w:val="000572A8"/>
    <w:rsid w:val="00061041"/>
    <w:rsid w:val="000658CD"/>
    <w:rsid w:val="00066B22"/>
    <w:rsid w:val="00070A58"/>
    <w:rsid w:val="00072557"/>
    <w:rsid w:val="00072C38"/>
    <w:rsid w:val="000747AF"/>
    <w:rsid w:val="000762AF"/>
    <w:rsid w:val="00080D17"/>
    <w:rsid w:val="00080EF8"/>
    <w:rsid w:val="000814DB"/>
    <w:rsid w:val="00082CAC"/>
    <w:rsid w:val="000836FE"/>
    <w:rsid w:val="00086797"/>
    <w:rsid w:val="00092A09"/>
    <w:rsid w:val="00092D6C"/>
    <w:rsid w:val="00093BC3"/>
    <w:rsid w:val="00093F1B"/>
    <w:rsid w:val="00095CD0"/>
    <w:rsid w:val="000970E6"/>
    <w:rsid w:val="00097C11"/>
    <w:rsid w:val="000A3766"/>
    <w:rsid w:val="000A377C"/>
    <w:rsid w:val="000A48C7"/>
    <w:rsid w:val="000A4AB0"/>
    <w:rsid w:val="000A6F87"/>
    <w:rsid w:val="000A7442"/>
    <w:rsid w:val="000A7675"/>
    <w:rsid w:val="000B0B58"/>
    <w:rsid w:val="000B0EA7"/>
    <w:rsid w:val="000B169B"/>
    <w:rsid w:val="000B26B5"/>
    <w:rsid w:val="000B333E"/>
    <w:rsid w:val="000B3EC4"/>
    <w:rsid w:val="000B3F2B"/>
    <w:rsid w:val="000B3F51"/>
    <w:rsid w:val="000C0B1C"/>
    <w:rsid w:val="000C198F"/>
    <w:rsid w:val="000C311D"/>
    <w:rsid w:val="000C697C"/>
    <w:rsid w:val="000D1F9A"/>
    <w:rsid w:val="000D2351"/>
    <w:rsid w:val="000D2C14"/>
    <w:rsid w:val="000D3DCC"/>
    <w:rsid w:val="000D4588"/>
    <w:rsid w:val="000D605A"/>
    <w:rsid w:val="000D695E"/>
    <w:rsid w:val="000E13C5"/>
    <w:rsid w:val="000E2C36"/>
    <w:rsid w:val="000E3274"/>
    <w:rsid w:val="000E56E9"/>
    <w:rsid w:val="000E59A3"/>
    <w:rsid w:val="000F22D4"/>
    <w:rsid w:val="000F650F"/>
    <w:rsid w:val="000F65F5"/>
    <w:rsid w:val="001007B4"/>
    <w:rsid w:val="00101A88"/>
    <w:rsid w:val="00103537"/>
    <w:rsid w:val="00106925"/>
    <w:rsid w:val="001073AA"/>
    <w:rsid w:val="001107B6"/>
    <w:rsid w:val="0011090F"/>
    <w:rsid w:val="00113BD0"/>
    <w:rsid w:val="00116F1E"/>
    <w:rsid w:val="00123841"/>
    <w:rsid w:val="00123C46"/>
    <w:rsid w:val="00132A9D"/>
    <w:rsid w:val="00135204"/>
    <w:rsid w:val="00135765"/>
    <w:rsid w:val="00140DDC"/>
    <w:rsid w:val="0014595E"/>
    <w:rsid w:val="0014630A"/>
    <w:rsid w:val="00146946"/>
    <w:rsid w:val="00153794"/>
    <w:rsid w:val="00154549"/>
    <w:rsid w:val="00155BA5"/>
    <w:rsid w:val="001611F9"/>
    <w:rsid w:val="00161983"/>
    <w:rsid w:val="00161EB8"/>
    <w:rsid w:val="0016440B"/>
    <w:rsid w:val="00164A4F"/>
    <w:rsid w:val="0016662C"/>
    <w:rsid w:val="00167821"/>
    <w:rsid w:val="00172DE2"/>
    <w:rsid w:val="0017492F"/>
    <w:rsid w:val="00174CDB"/>
    <w:rsid w:val="00176964"/>
    <w:rsid w:val="001777A4"/>
    <w:rsid w:val="00181951"/>
    <w:rsid w:val="00182CD2"/>
    <w:rsid w:val="0019039F"/>
    <w:rsid w:val="00193F3E"/>
    <w:rsid w:val="00195235"/>
    <w:rsid w:val="00197B4B"/>
    <w:rsid w:val="001A1998"/>
    <w:rsid w:val="001A2A9E"/>
    <w:rsid w:val="001A54F5"/>
    <w:rsid w:val="001A6DE9"/>
    <w:rsid w:val="001A72B5"/>
    <w:rsid w:val="001B0897"/>
    <w:rsid w:val="001B3E83"/>
    <w:rsid w:val="001B4CDC"/>
    <w:rsid w:val="001B7E8D"/>
    <w:rsid w:val="001C01EE"/>
    <w:rsid w:val="001C2D55"/>
    <w:rsid w:val="001C556E"/>
    <w:rsid w:val="001C6DC0"/>
    <w:rsid w:val="001C7995"/>
    <w:rsid w:val="001C7AEE"/>
    <w:rsid w:val="001D00D0"/>
    <w:rsid w:val="001D09C9"/>
    <w:rsid w:val="001D7350"/>
    <w:rsid w:val="001E00C9"/>
    <w:rsid w:val="001E12F4"/>
    <w:rsid w:val="001E1AD2"/>
    <w:rsid w:val="001E2F65"/>
    <w:rsid w:val="001E37E1"/>
    <w:rsid w:val="001E5BC9"/>
    <w:rsid w:val="001E6079"/>
    <w:rsid w:val="001F0283"/>
    <w:rsid w:val="001F16FE"/>
    <w:rsid w:val="001F1CD4"/>
    <w:rsid w:val="001F297E"/>
    <w:rsid w:val="001F4242"/>
    <w:rsid w:val="001F6AB6"/>
    <w:rsid w:val="002006DB"/>
    <w:rsid w:val="00202103"/>
    <w:rsid w:val="002045B1"/>
    <w:rsid w:val="00204A70"/>
    <w:rsid w:val="00206367"/>
    <w:rsid w:val="00206B56"/>
    <w:rsid w:val="00211305"/>
    <w:rsid w:val="00211DE0"/>
    <w:rsid w:val="0021538D"/>
    <w:rsid w:val="0021589B"/>
    <w:rsid w:val="00216ABD"/>
    <w:rsid w:val="002209A8"/>
    <w:rsid w:val="00220D21"/>
    <w:rsid w:val="002230B0"/>
    <w:rsid w:val="0022444C"/>
    <w:rsid w:val="0022455E"/>
    <w:rsid w:val="002262F9"/>
    <w:rsid w:val="00226F70"/>
    <w:rsid w:val="00227DF1"/>
    <w:rsid w:val="00230B06"/>
    <w:rsid w:val="00230BCD"/>
    <w:rsid w:val="00231DC1"/>
    <w:rsid w:val="00234A64"/>
    <w:rsid w:val="002350E4"/>
    <w:rsid w:val="002369FC"/>
    <w:rsid w:val="002427C1"/>
    <w:rsid w:val="002430C4"/>
    <w:rsid w:val="00243CAE"/>
    <w:rsid w:val="002447B8"/>
    <w:rsid w:val="002450EF"/>
    <w:rsid w:val="00246608"/>
    <w:rsid w:val="00247992"/>
    <w:rsid w:val="00247D3A"/>
    <w:rsid w:val="002508E7"/>
    <w:rsid w:val="00261579"/>
    <w:rsid w:val="002628E9"/>
    <w:rsid w:val="0026551B"/>
    <w:rsid w:val="00265BAB"/>
    <w:rsid w:val="00266E23"/>
    <w:rsid w:val="002731D3"/>
    <w:rsid w:val="0027661E"/>
    <w:rsid w:val="0027699E"/>
    <w:rsid w:val="002808C3"/>
    <w:rsid w:val="00280A59"/>
    <w:rsid w:val="00281F0D"/>
    <w:rsid w:val="0028225E"/>
    <w:rsid w:val="002825DF"/>
    <w:rsid w:val="00283D6A"/>
    <w:rsid w:val="002878DE"/>
    <w:rsid w:val="002910F9"/>
    <w:rsid w:val="00291391"/>
    <w:rsid w:val="002925F5"/>
    <w:rsid w:val="00294444"/>
    <w:rsid w:val="00295800"/>
    <w:rsid w:val="00295D73"/>
    <w:rsid w:val="00297CD4"/>
    <w:rsid w:val="002A067D"/>
    <w:rsid w:val="002A2383"/>
    <w:rsid w:val="002A5B03"/>
    <w:rsid w:val="002A74CB"/>
    <w:rsid w:val="002A7A47"/>
    <w:rsid w:val="002B1A7C"/>
    <w:rsid w:val="002B1CAD"/>
    <w:rsid w:val="002B2EB3"/>
    <w:rsid w:val="002B4DEB"/>
    <w:rsid w:val="002C0230"/>
    <w:rsid w:val="002C17FF"/>
    <w:rsid w:val="002C3379"/>
    <w:rsid w:val="002C3C80"/>
    <w:rsid w:val="002C61B5"/>
    <w:rsid w:val="002C7684"/>
    <w:rsid w:val="002D0398"/>
    <w:rsid w:val="002D17A9"/>
    <w:rsid w:val="002D27FC"/>
    <w:rsid w:val="002D2B57"/>
    <w:rsid w:val="002D4463"/>
    <w:rsid w:val="002E0F1F"/>
    <w:rsid w:val="002E589E"/>
    <w:rsid w:val="002E6C3D"/>
    <w:rsid w:val="002E6D7E"/>
    <w:rsid w:val="002F018E"/>
    <w:rsid w:val="002F03A2"/>
    <w:rsid w:val="002F16C7"/>
    <w:rsid w:val="002F1CDE"/>
    <w:rsid w:val="002F364B"/>
    <w:rsid w:val="002F4232"/>
    <w:rsid w:val="002F515A"/>
    <w:rsid w:val="002F6377"/>
    <w:rsid w:val="002F735B"/>
    <w:rsid w:val="003020EA"/>
    <w:rsid w:val="00302504"/>
    <w:rsid w:val="003026E1"/>
    <w:rsid w:val="00302FAB"/>
    <w:rsid w:val="003031C4"/>
    <w:rsid w:val="00307FAF"/>
    <w:rsid w:val="00310185"/>
    <w:rsid w:val="0031299C"/>
    <w:rsid w:val="0031667C"/>
    <w:rsid w:val="00317843"/>
    <w:rsid w:val="00317BA2"/>
    <w:rsid w:val="00322D40"/>
    <w:rsid w:val="00324F28"/>
    <w:rsid w:val="00326CCF"/>
    <w:rsid w:val="0033099E"/>
    <w:rsid w:val="003357FD"/>
    <w:rsid w:val="00337FFE"/>
    <w:rsid w:val="003414BD"/>
    <w:rsid w:val="00343A5F"/>
    <w:rsid w:val="003448E0"/>
    <w:rsid w:val="00344B36"/>
    <w:rsid w:val="0035057F"/>
    <w:rsid w:val="00354705"/>
    <w:rsid w:val="0035511E"/>
    <w:rsid w:val="00355941"/>
    <w:rsid w:val="0036007C"/>
    <w:rsid w:val="00362B18"/>
    <w:rsid w:val="003632B0"/>
    <w:rsid w:val="0036339D"/>
    <w:rsid w:val="0036355C"/>
    <w:rsid w:val="003668DA"/>
    <w:rsid w:val="0037003F"/>
    <w:rsid w:val="003704D3"/>
    <w:rsid w:val="003745BF"/>
    <w:rsid w:val="00377587"/>
    <w:rsid w:val="00380FAE"/>
    <w:rsid w:val="003827E7"/>
    <w:rsid w:val="0038554F"/>
    <w:rsid w:val="003863F8"/>
    <w:rsid w:val="0038713D"/>
    <w:rsid w:val="00391168"/>
    <w:rsid w:val="003915CC"/>
    <w:rsid w:val="00393B34"/>
    <w:rsid w:val="00393EDF"/>
    <w:rsid w:val="0039676F"/>
    <w:rsid w:val="00397E9E"/>
    <w:rsid w:val="00397EA0"/>
    <w:rsid w:val="003A03AC"/>
    <w:rsid w:val="003A4013"/>
    <w:rsid w:val="003A7D37"/>
    <w:rsid w:val="003A7E6D"/>
    <w:rsid w:val="003B0FC8"/>
    <w:rsid w:val="003B37BF"/>
    <w:rsid w:val="003B4683"/>
    <w:rsid w:val="003B49E8"/>
    <w:rsid w:val="003C19B1"/>
    <w:rsid w:val="003C1D3C"/>
    <w:rsid w:val="003C4567"/>
    <w:rsid w:val="003C47D8"/>
    <w:rsid w:val="003C7E8F"/>
    <w:rsid w:val="003D0A6A"/>
    <w:rsid w:val="003D3334"/>
    <w:rsid w:val="003D3865"/>
    <w:rsid w:val="003D50C8"/>
    <w:rsid w:val="003D6B4E"/>
    <w:rsid w:val="003E0868"/>
    <w:rsid w:val="003E2550"/>
    <w:rsid w:val="003E2F0C"/>
    <w:rsid w:val="003E388B"/>
    <w:rsid w:val="003E6579"/>
    <w:rsid w:val="003E7BB1"/>
    <w:rsid w:val="003F2AC2"/>
    <w:rsid w:val="003F3EC4"/>
    <w:rsid w:val="003F72F1"/>
    <w:rsid w:val="00401AB1"/>
    <w:rsid w:val="00407087"/>
    <w:rsid w:val="00407C9A"/>
    <w:rsid w:val="0041026A"/>
    <w:rsid w:val="00411E3F"/>
    <w:rsid w:val="0041413C"/>
    <w:rsid w:val="004163BA"/>
    <w:rsid w:val="00416A19"/>
    <w:rsid w:val="00421316"/>
    <w:rsid w:val="00422E02"/>
    <w:rsid w:val="00423287"/>
    <w:rsid w:val="004264C6"/>
    <w:rsid w:val="004303FF"/>
    <w:rsid w:val="00431291"/>
    <w:rsid w:val="004339FB"/>
    <w:rsid w:val="00433B7C"/>
    <w:rsid w:val="00434762"/>
    <w:rsid w:val="00437732"/>
    <w:rsid w:val="00440BA2"/>
    <w:rsid w:val="00441E7D"/>
    <w:rsid w:val="00442235"/>
    <w:rsid w:val="00451716"/>
    <w:rsid w:val="00456EFD"/>
    <w:rsid w:val="0045750A"/>
    <w:rsid w:val="00461511"/>
    <w:rsid w:val="0046200E"/>
    <w:rsid w:val="00462246"/>
    <w:rsid w:val="004625C0"/>
    <w:rsid w:val="00465EF9"/>
    <w:rsid w:val="00466166"/>
    <w:rsid w:val="004673BA"/>
    <w:rsid w:val="0047037C"/>
    <w:rsid w:val="0047483A"/>
    <w:rsid w:val="004754D9"/>
    <w:rsid w:val="00480D19"/>
    <w:rsid w:val="00481430"/>
    <w:rsid w:val="00481CB5"/>
    <w:rsid w:val="00482D91"/>
    <w:rsid w:val="004852A5"/>
    <w:rsid w:val="00485E93"/>
    <w:rsid w:val="00487C7C"/>
    <w:rsid w:val="00492620"/>
    <w:rsid w:val="00494265"/>
    <w:rsid w:val="0049518F"/>
    <w:rsid w:val="00495DA2"/>
    <w:rsid w:val="004963D9"/>
    <w:rsid w:val="00496669"/>
    <w:rsid w:val="004970B9"/>
    <w:rsid w:val="004A0FB7"/>
    <w:rsid w:val="004A3F44"/>
    <w:rsid w:val="004A5575"/>
    <w:rsid w:val="004A6E20"/>
    <w:rsid w:val="004B2F0D"/>
    <w:rsid w:val="004B59E7"/>
    <w:rsid w:val="004B606D"/>
    <w:rsid w:val="004B672B"/>
    <w:rsid w:val="004C18B3"/>
    <w:rsid w:val="004C27EF"/>
    <w:rsid w:val="004C3F51"/>
    <w:rsid w:val="004C668E"/>
    <w:rsid w:val="004C7D2A"/>
    <w:rsid w:val="004D1ACF"/>
    <w:rsid w:val="004D2262"/>
    <w:rsid w:val="004D4897"/>
    <w:rsid w:val="004D527E"/>
    <w:rsid w:val="004D6E20"/>
    <w:rsid w:val="004D7026"/>
    <w:rsid w:val="004D7E36"/>
    <w:rsid w:val="004E11A2"/>
    <w:rsid w:val="004E4239"/>
    <w:rsid w:val="004E483D"/>
    <w:rsid w:val="004F0E41"/>
    <w:rsid w:val="004F2A30"/>
    <w:rsid w:val="004F34F9"/>
    <w:rsid w:val="004F3B1D"/>
    <w:rsid w:val="004F4BB9"/>
    <w:rsid w:val="004F5551"/>
    <w:rsid w:val="00500B25"/>
    <w:rsid w:val="00501E5F"/>
    <w:rsid w:val="0050333E"/>
    <w:rsid w:val="00505F4A"/>
    <w:rsid w:val="00507442"/>
    <w:rsid w:val="005104A0"/>
    <w:rsid w:val="00512A08"/>
    <w:rsid w:val="0051317A"/>
    <w:rsid w:val="00514BB5"/>
    <w:rsid w:val="00516B93"/>
    <w:rsid w:val="00520909"/>
    <w:rsid w:val="005209A3"/>
    <w:rsid w:val="00522061"/>
    <w:rsid w:val="00522AB0"/>
    <w:rsid w:val="0052385C"/>
    <w:rsid w:val="00524BD4"/>
    <w:rsid w:val="00525CA5"/>
    <w:rsid w:val="00530911"/>
    <w:rsid w:val="00533347"/>
    <w:rsid w:val="005334CA"/>
    <w:rsid w:val="0053361D"/>
    <w:rsid w:val="0053531E"/>
    <w:rsid w:val="0053581C"/>
    <w:rsid w:val="005421FC"/>
    <w:rsid w:val="00543025"/>
    <w:rsid w:val="00544741"/>
    <w:rsid w:val="00546C35"/>
    <w:rsid w:val="00547033"/>
    <w:rsid w:val="005470BA"/>
    <w:rsid w:val="00550A81"/>
    <w:rsid w:val="005516E4"/>
    <w:rsid w:val="00555F40"/>
    <w:rsid w:val="00561072"/>
    <w:rsid w:val="00561578"/>
    <w:rsid w:val="00563F05"/>
    <w:rsid w:val="00564A30"/>
    <w:rsid w:val="00565627"/>
    <w:rsid w:val="00565927"/>
    <w:rsid w:val="00565F8F"/>
    <w:rsid w:val="005666B9"/>
    <w:rsid w:val="005708A8"/>
    <w:rsid w:val="00570B0E"/>
    <w:rsid w:val="00572E11"/>
    <w:rsid w:val="00576290"/>
    <w:rsid w:val="0057790D"/>
    <w:rsid w:val="00577A2A"/>
    <w:rsid w:val="00577D69"/>
    <w:rsid w:val="0058147A"/>
    <w:rsid w:val="00581A5A"/>
    <w:rsid w:val="005843EA"/>
    <w:rsid w:val="005860C7"/>
    <w:rsid w:val="00587E92"/>
    <w:rsid w:val="00594311"/>
    <w:rsid w:val="00594782"/>
    <w:rsid w:val="005963EE"/>
    <w:rsid w:val="00596EDD"/>
    <w:rsid w:val="005A0708"/>
    <w:rsid w:val="005A2254"/>
    <w:rsid w:val="005A297D"/>
    <w:rsid w:val="005A5891"/>
    <w:rsid w:val="005A58E2"/>
    <w:rsid w:val="005A5A69"/>
    <w:rsid w:val="005B0241"/>
    <w:rsid w:val="005B2A53"/>
    <w:rsid w:val="005B2D35"/>
    <w:rsid w:val="005B4DAE"/>
    <w:rsid w:val="005B716E"/>
    <w:rsid w:val="005B79A4"/>
    <w:rsid w:val="005C4FC9"/>
    <w:rsid w:val="005C7BB4"/>
    <w:rsid w:val="005C7BC4"/>
    <w:rsid w:val="005D29B6"/>
    <w:rsid w:val="005D329F"/>
    <w:rsid w:val="005D4159"/>
    <w:rsid w:val="005D5EDF"/>
    <w:rsid w:val="005D6CD4"/>
    <w:rsid w:val="005D7EC9"/>
    <w:rsid w:val="005E0360"/>
    <w:rsid w:val="005E084B"/>
    <w:rsid w:val="005E4BF1"/>
    <w:rsid w:val="005E6086"/>
    <w:rsid w:val="005E6336"/>
    <w:rsid w:val="005F20ED"/>
    <w:rsid w:val="005F3B42"/>
    <w:rsid w:val="005F4CE5"/>
    <w:rsid w:val="005F6661"/>
    <w:rsid w:val="005F6C26"/>
    <w:rsid w:val="005F7EA3"/>
    <w:rsid w:val="006038FC"/>
    <w:rsid w:val="0060586C"/>
    <w:rsid w:val="006058FD"/>
    <w:rsid w:val="00607FD3"/>
    <w:rsid w:val="00613D49"/>
    <w:rsid w:val="00615A76"/>
    <w:rsid w:val="006230FC"/>
    <w:rsid w:val="00624D26"/>
    <w:rsid w:val="006264F6"/>
    <w:rsid w:val="006266F4"/>
    <w:rsid w:val="0063231C"/>
    <w:rsid w:val="0063489B"/>
    <w:rsid w:val="00635B59"/>
    <w:rsid w:val="00640DD2"/>
    <w:rsid w:val="0064326F"/>
    <w:rsid w:val="00653F1B"/>
    <w:rsid w:val="00655293"/>
    <w:rsid w:val="00655347"/>
    <w:rsid w:val="006612FE"/>
    <w:rsid w:val="00663804"/>
    <w:rsid w:val="00664AAA"/>
    <w:rsid w:val="00667E0F"/>
    <w:rsid w:val="006723E5"/>
    <w:rsid w:val="00672751"/>
    <w:rsid w:val="00673246"/>
    <w:rsid w:val="00673E7F"/>
    <w:rsid w:val="00675C02"/>
    <w:rsid w:val="00677FD5"/>
    <w:rsid w:val="006818D0"/>
    <w:rsid w:val="00682123"/>
    <w:rsid w:val="00683A14"/>
    <w:rsid w:val="00684376"/>
    <w:rsid w:val="006850BC"/>
    <w:rsid w:val="00685438"/>
    <w:rsid w:val="0068561D"/>
    <w:rsid w:val="00693B4A"/>
    <w:rsid w:val="00694E51"/>
    <w:rsid w:val="006A52D2"/>
    <w:rsid w:val="006B22D2"/>
    <w:rsid w:val="006B34D8"/>
    <w:rsid w:val="006B45DA"/>
    <w:rsid w:val="006B5CC1"/>
    <w:rsid w:val="006B6CD8"/>
    <w:rsid w:val="006C07B6"/>
    <w:rsid w:val="006C1225"/>
    <w:rsid w:val="006D0321"/>
    <w:rsid w:val="006D085C"/>
    <w:rsid w:val="006D2019"/>
    <w:rsid w:val="006D2054"/>
    <w:rsid w:val="006D2261"/>
    <w:rsid w:val="006D4D39"/>
    <w:rsid w:val="006D4FA5"/>
    <w:rsid w:val="006D65F9"/>
    <w:rsid w:val="006E2205"/>
    <w:rsid w:val="006E25A7"/>
    <w:rsid w:val="006E264D"/>
    <w:rsid w:val="006E3241"/>
    <w:rsid w:val="006E44E2"/>
    <w:rsid w:val="006E638F"/>
    <w:rsid w:val="006F0A8C"/>
    <w:rsid w:val="006F1677"/>
    <w:rsid w:val="006F41A7"/>
    <w:rsid w:val="006F60B3"/>
    <w:rsid w:val="006F7069"/>
    <w:rsid w:val="0070012F"/>
    <w:rsid w:val="00702B5D"/>
    <w:rsid w:val="00703AFB"/>
    <w:rsid w:val="007041AA"/>
    <w:rsid w:val="00704446"/>
    <w:rsid w:val="007071B5"/>
    <w:rsid w:val="00711044"/>
    <w:rsid w:val="00714211"/>
    <w:rsid w:val="007147AD"/>
    <w:rsid w:val="0071740B"/>
    <w:rsid w:val="007176AA"/>
    <w:rsid w:val="00717A84"/>
    <w:rsid w:val="00720E1B"/>
    <w:rsid w:val="007219A8"/>
    <w:rsid w:val="007245B8"/>
    <w:rsid w:val="0072570E"/>
    <w:rsid w:val="00727AEA"/>
    <w:rsid w:val="00727E45"/>
    <w:rsid w:val="00735163"/>
    <w:rsid w:val="00737E42"/>
    <w:rsid w:val="00744A0A"/>
    <w:rsid w:val="00744FEF"/>
    <w:rsid w:val="00745BCB"/>
    <w:rsid w:val="00745CEC"/>
    <w:rsid w:val="00746896"/>
    <w:rsid w:val="00746EA8"/>
    <w:rsid w:val="0074706F"/>
    <w:rsid w:val="00750649"/>
    <w:rsid w:val="00752CC7"/>
    <w:rsid w:val="007530B9"/>
    <w:rsid w:val="00753B3C"/>
    <w:rsid w:val="00761960"/>
    <w:rsid w:val="0076456F"/>
    <w:rsid w:val="00767BB2"/>
    <w:rsid w:val="00774B06"/>
    <w:rsid w:val="00775B9B"/>
    <w:rsid w:val="0077642B"/>
    <w:rsid w:val="007766BB"/>
    <w:rsid w:val="00781953"/>
    <w:rsid w:val="00783BAD"/>
    <w:rsid w:val="00783CA2"/>
    <w:rsid w:val="007861E3"/>
    <w:rsid w:val="00786F99"/>
    <w:rsid w:val="007874DA"/>
    <w:rsid w:val="00787E5E"/>
    <w:rsid w:val="007916AE"/>
    <w:rsid w:val="00791B3D"/>
    <w:rsid w:val="00793328"/>
    <w:rsid w:val="00794FC3"/>
    <w:rsid w:val="00796EEB"/>
    <w:rsid w:val="00797F21"/>
    <w:rsid w:val="00797F4D"/>
    <w:rsid w:val="007A225F"/>
    <w:rsid w:val="007A302E"/>
    <w:rsid w:val="007A4B6C"/>
    <w:rsid w:val="007A5D00"/>
    <w:rsid w:val="007A7EA4"/>
    <w:rsid w:val="007B0169"/>
    <w:rsid w:val="007B0446"/>
    <w:rsid w:val="007B6BF2"/>
    <w:rsid w:val="007C0C55"/>
    <w:rsid w:val="007C295F"/>
    <w:rsid w:val="007C39B8"/>
    <w:rsid w:val="007C50EE"/>
    <w:rsid w:val="007C52C1"/>
    <w:rsid w:val="007D014C"/>
    <w:rsid w:val="007D088A"/>
    <w:rsid w:val="007D21F5"/>
    <w:rsid w:val="007D36C6"/>
    <w:rsid w:val="007D7B40"/>
    <w:rsid w:val="007E009E"/>
    <w:rsid w:val="007E1B60"/>
    <w:rsid w:val="007E21B6"/>
    <w:rsid w:val="007E3788"/>
    <w:rsid w:val="007E3B1E"/>
    <w:rsid w:val="007E696A"/>
    <w:rsid w:val="007E7BF6"/>
    <w:rsid w:val="007F0BA0"/>
    <w:rsid w:val="007F2E00"/>
    <w:rsid w:val="007F2F30"/>
    <w:rsid w:val="007F39B2"/>
    <w:rsid w:val="007F62DB"/>
    <w:rsid w:val="007F6FB2"/>
    <w:rsid w:val="008004E1"/>
    <w:rsid w:val="00803008"/>
    <w:rsid w:val="008036FE"/>
    <w:rsid w:val="00804FA8"/>
    <w:rsid w:val="00805C74"/>
    <w:rsid w:val="00810691"/>
    <w:rsid w:val="0081096C"/>
    <w:rsid w:val="008129BF"/>
    <w:rsid w:val="00812C15"/>
    <w:rsid w:val="00812DC5"/>
    <w:rsid w:val="00815383"/>
    <w:rsid w:val="00815745"/>
    <w:rsid w:val="00815DC3"/>
    <w:rsid w:val="008170D4"/>
    <w:rsid w:val="008207EC"/>
    <w:rsid w:val="0082177A"/>
    <w:rsid w:val="00821A33"/>
    <w:rsid w:val="00821BC9"/>
    <w:rsid w:val="00823ECD"/>
    <w:rsid w:val="00825B09"/>
    <w:rsid w:val="00827A6D"/>
    <w:rsid w:val="00830FDD"/>
    <w:rsid w:val="00832B46"/>
    <w:rsid w:val="008333EE"/>
    <w:rsid w:val="008353AD"/>
    <w:rsid w:val="008409FF"/>
    <w:rsid w:val="00840F3A"/>
    <w:rsid w:val="0084335C"/>
    <w:rsid w:val="00844217"/>
    <w:rsid w:val="00845A62"/>
    <w:rsid w:val="00845B6A"/>
    <w:rsid w:val="0084645E"/>
    <w:rsid w:val="00847D7F"/>
    <w:rsid w:val="00850D32"/>
    <w:rsid w:val="008541BF"/>
    <w:rsid w:val="00856BE0"/>
    <w:rsid w:val="00856C79"/>
    <w:rsid w:val="00861695"/>
    <w:rsid w:val="00866BA4"/>
    <w:rsid w:val="008679F4"/>
    <w:rsid w:val="0087010A"/>
    <w:rsid w:val="008711D2"/>
    <w:rsid w:val="00871883"/>
    <w:rsid w:val="00873D1F"/>
    <w:rsid w:val="008749F5"/>
    <w:rsid w:val="008779E5"/>
    <w:rsid w:val="00882515"/>
    <w:rsid w:val="00885336"/>
    <w:rsid w:val="00885545"/>
    <w:rsid w:val="00885957"/>
    <w:rsid w:val="0088739C"/>
    <w:rsid w:val="0088773D"/>
    <w:rsid w:val="00890EEC"/>
    <w:rsid w:val="00890FCB"/>
    <w:rsid w:val="0089428E"/>
    <w:rsid w:val="00895FC0"/>
    <w:rsid w:val="008960C7"/>
    <w:rsid w:val="008962B4"/>
    <w:rsid w:val="00896E83"/>
    <w:rsid w:val="008A7C1F"/>
    <w:rsid w:val="008B3A6E"/>
    <w:rsid w:val="008B4C36"/>
    <w:rsid w:val="008B5C88"/>
    <w:rsid w:val="008C093B"/>
    <w:rsid w:val="008C1659"/>
    <w:rsid w:val="008C1FB0"/>
    <w:rsid w:val="008C321C"/>
    <w:rsid w:val="008C5960"/>
    <w:rsid w:val="008C6327"/>
    <w:rsid w:val="008C662C"/>
    <w:rsid w:val="008C6C8A"/>
    <w:rsid w:val="008D0ED0"/>
    <w:rsid w:val="008D55F0"/>
    <w:rsid w:val="008D5640"/>
    <w:rsid w:val="008D6948"/>
    <w:rsid w:val="008D7826"/>
    <w:rsid w:val="008E0D29"/>
    <w:rsid w:val="008E120F"/>
    <w:rsid w:val="008E5293"/>
    <w:rsid w:val="008E5349"/>
    <w:rsid w:val="008E57C5"/>
    <w:rsid w:val="008F34AA"/>
    <w:rsid w:val="008F367E"/>
    <w:rsid w:val="008F495F"/>
    <w:rsid w:val="008F72E7"/>
    <w:rsid w:val="008F7665"/>
    <w:rsid w:val="00907D62"/>
    <w:rsid w:val="00910A43"/>
    <w:rsid w:val="00912760"/>
    <w:rsid w:val="009127CF"/>
    <w:rsid w:val="00916CEF"/>
    <w:rsid w:val="00917096"/>
    <w:rsid w:val="009202B8"/>
    <w:rsid w:val="00921FC2"/>
    <w:rsid w:val="00922BA8"/>
    <w:rsid w:val="009239EA"/>
    <w:rsid w:val="00925BCD"/>
    <w:rsid w:val="00931318"/>
    <w:rsid w:val="0093337C"/>
    <w:rsid w:val="00934F11"/>
    <w:rsid w:val="00942590"/>
    <w:rsid w:val="0094303E"/>
    <w:rsid w:val="00945161"/>
    <w:rsid w:val="0094538D"/>
    <w:rsid w:val="00945766"/>
    <w:rsid w:val="009513BF"/>
    <w:rsid w:val="00951E39"/>
    <w:rsid w:val="0095283A"/>
    <w:rsid w:val="009537FD"/>
    <w:rsid w:val="00953DF0"/>
    <w:rsid w:val="0095663C"/>
    <w:rsid w:val="00961041"/>
    <w:rsid w:val="00961B32"/>
    <w:rsid w:val="00961F17"/>
    <w:rsid w:val="009620F0"/>
    <w:rsid w:val="00965A24"/>
    <w:rsid w:val="009704D7"/>
    <w:rsid w:val="00973CA1"/>
    <w:rsid w:val="00974E79"/>
    <w:rsid w:val="0097557C"/>
    <w:rsid w:val="0097752C"/>
    <w:rsid w:val="00982C48"/>
    <w:rsid w:val="00987B65"/>
    <w:rsid w:val="009A09FF"/>
    <w:rsid w:val="009A0A8A"/>
    <w:rsid w:val="009A290B"/>
    <w:rsid w:val="009A4177"/>
    <w:rsid w:val="009B016E"/>
    <w:rsid w:val="009B2A39"/>
    <w:rsid w:val="009B47F6"/>
    <w:rsid w:val="009B55B4"/>
    <w:rsid w:val="009B7131"/>
    <w:rsid w:val="009C4529"/>
    <w:rsid w:val="009C4778"/>
    <w:rsid w:val="009C4BCE"/>
    <w:rsid w:val="009C68B8"/>
    <w:rsid w:val="009D03A4"/>
    <w:rsid w:val="009D0EED"/>
    <w:rsid w:val="009D3C30"/>
    <w:rsid w:val="009D564B"/>
    <w:rsid w:val="009D75E8"/>
    <w:rsid w:val="009E27E7"/>
    <w:rsid w:val="009E64E6"/>
    <w:rsid w:val="009E7E02"/>
    <w:rsid w:val="009F5601"/>
    <w:rsid w:val="009F64A4"/>
    <w:rsid w:val="009F6816"/>
    <w:rsid w:val="009F6FB0"/>
    <w:rsid w:val="00A00DFE"/>
    <w:rsid w:val="00A04822"/>
    <w:rsid w:val="00A05379"/>
    <w:rsid w:val="00A05D5D"/>
    <w:rsid w:val="00A05D6A"/>
    <w:rsid w:val="00A05E5D"/>
    <w:rsid w:val="00A063FF"/>
    <w:rsid w:val="00A16720"/>
    <w:rsid w:val="00A16B86"/>
    <w:rsid w:val="00A2182C"/>
    <w:rsid w:val="00A219E3"/>
    <w:rsid w:val="00A2358B"/>
    <w:rsid w:val="00A240C1"/>
    <w:rsid w:val="00A2475B"/>
    <w:rsid w:val="00A25277"/>
    <w:rsid w:val="00A25EBE"/>
    <w:rsid w:val="00A32688"/>
    <w:rsid w:val="00A33B1D"/>
    <w:rsid w:val="00A361A6"/>
    <w:rsid w:val="00A37D1B"/>
    <w:rsid w:val="00A40541"/>
    <w:rsid w:val="00A429A2"/>
    <w:rsid w:val="00A43305"/>
    <w:rsid w:val="00A43CD5"/>
    <w:rsid w:val="00A45433"/>
    <w:rsid w:val="00A458DF"/>
    <w:rsid w:val="00A466E6"/>
    <w:rsid w:val="00A467FB"/>
    <w:rsid w:val="00A4752E"/>
    <w:rsid w:val="00A566F5"/>
    <w:rsid w:val="00A60380"/>
    <w:rsid w:val="00A61380"/>
    <w:rsid w:val="00A620FA"/>
    <w:rsid w:val="00A62398"/>
    <w:rsid w:val="00A62F01"/>
    <w:rsid w:val="00A652B7"/>
    <w:rsid w:val="00A65713"/>
    <w:rsid w:val="00A66FE0"/>
    <w:rsid w:val="00A670C8"/>
    <w:rsid w:val="00A7111F"/>
    <w:rsid w:val="00A7163A"/>
    <w:rsid w:val="00A74DA1"/>
    <w:rsid w:val="00A8189F"/>
    <w:rsid w:val="00A82C4E"/>
    <w:rsid w:val="00A86498"/>
    <w:rsid w:val="00A86D98"/>
    <w:rsid w:val="00A90431"/>
    <w:rsid w:val="00A93E67"/>
    <w:rsid w:val="00A944F4"/>
    <w:rsid w:val="00A96F26"/>
    <w:rsid w:val="00AA0A31"/>
    <w:rsid w:val="00AA1549"/>
    <w:rsid w:val="00AA1AF6"/>
    <w:rsid w:val="00AA2022"/>
    <w:rsid w:val="00AA2A18"/>
    <w:rsid w:val="00AA446A"/>
    <w:rsid w:val="00AA6C80"/>
    <w:rsid w:val="00AB08D0"/>
    <w:rsid w:val="00AB5386"/>
    <w:rsid w:val="00AB5804"/>
    <w:rsid w:val="00AB74E8"/>
    <w:rsid w:val="00AC14FF"/>
    <w:rsid w:val="00AC4292"/>
    <w:rsid w:val="00AC45C5"/>
    <w:rsid w:val="00AC4BE1"/>
    <w:rsid w:val="00AC58CD"/>
    <w:rsid w:val="00AC5E26"/>
    <w:rsid w:val="00AC6512"/>
    <w:rsid w:val="00AC684B"/>
    <w:rsid w:val="00AC7A26"/>
    <w:rsid w:val="00AD15EB"/>
    <w:rsid w:val="00AD44D3"/>
    <w:rsid w:val="00AD55CF"/>
    <w:rsid w:val="00AD6A4F"/>
    <w:rsid w:val="00AD6BCE"/>
    <w:rsid w:val="00AD7F13"/>
    <w:rsid w:val="00AE0978"/>
    <w:rsid w:val="00AE0A32"/>
    <w:rsid w:val="00AE1CDD"/>
    <w:rsid w:val="00AE30C2"/>
    <w:rsid w:val="00AE363C"/>
    <w:rsid w:val="00AE4654"/>
    <w:rsid w:val="00AF00DB"/>
    <w:rsid w:val="00AF380B"/>
    <w:rsid w:val="00AF4DB5"/>
    <w:rsid w:val="00AF59FB"/>
    <w:rsid w:val="00AF6214"/>
    <w:rsid w:val="00B02701"/>
    <w:rsid w:val="00B02B2B"/>
    <w:rsid w:val="00B031B8"/>
    <w:rsid w:val="00B0334D"/>
    <w:rsid w:val="00B0626A"/>
    <w:rsid w:val="00B10600"/>
    <w:rsid w:val="00B109A2"/>
    <w:rsid w:val="00B122BE"/>
    <w:rsid w:val="00B15EC1"/>
    <w:rsid w:val="00B162BA"/>
    <w:rsid w:val="00B23F5E"/>
    <w:rsid w:val="00B24757"/>
    <w:rsid w:val="00B25AF8"/>
    <w:rsid w:val="00B25C00"/>
    <w:rsid w:val="00B27BB9"/>
    <w:rsid w:val="00B27DC6"/>
    <w:rsid w:val="00B30F5A"/>
    <w:rsid w:val="00B32086"/>
    <w:rsid w:val="00B3329F"/>
    <w:rsid w:val="00B332CB"/>
    <w:rsid w:val="00B35269"/>
    <w:rsid w:val="00B3774E"/>
    <w:rsid w:val="00B4330E"/>
    <w:rsid w:val="00B45079"/>
    <w:rsid w:val="00B45BD3"/>
    <w:rsid w:val="00B4717F"/>
    <w:rsid w:val="00B548B9"/>
    <w:rsid w:val="00B552DD"/>
    <w:rsid w:val="00B559F6"/>
    <w:rsid w:val="00B605FA"/>
    <w:rsid w:val="00B60CEE"/>
    <w:rsid w:val="00B63385"/>
    <w:rsid w:val="00B6469F"/>
    <w:rsid w:val="00B6791C"/>
    <w:rsid w:val="00B7101E"/>
    <w:rsid w:val="00B71177"/>
    <w:rsid w:val="00B72394"/>
    <w:rsid w:val="00B732A0"/>
    <w:rsid w:val="00B73CED"/>
    <w:rsid w:val="00B7459C"/>
    <w:rsid w:val="00B76BB0"/>
    <w:rsid w:val="00B8227F"/>
    <w:rsid w:val="00B831F0"/>
    <w:rsid w:val="00B84D35"/>
    <w:rsid w:val="00B86D2F"/>
    <w:rsid w:val="00B874E6"/>
    <w:rsid w:val="00B9318A"/>
    <w:rsid w:val="00B94524"/>
    <w:rsid w:val="00B9577C"/>
    <w:rsid w:val="00BA1A50"/>
    <w:rsid w:val="00BA2BED"/>
    <w:rsid w:val="00BB20CE"/>
    <w:rsid w:val="00BB21CC"/>
    <w:rsid w:val="00BB2EDF"/>
    <w:rsid w:val="00BB3AB9"/>
    <w:rsid w:val="00BB6915"/>
    <w:rsid w:val="00BC018F"/>
    <w:rsid w:val="00BC09D8"/>
    <w:rsid w:val="00BC21F6"/>
    <w:rsid w:val="00BC4DD7"/>
    <w:rsid w:val="00BC71B4"/>
    <w:rsid w:val="00BD0099"/>
    <w:rsid w:val="00BD551E"/>
    <w:rsid w:val="00BD6195"/>
    <w:rsid w:val="00BE1025"/>
    <w:rsid w:val="00BE2476"/>
    <w:rsid w:val="00BE3771"/>
    <w:rsid w:val="00BF138B"/>
    <w:rsid w:val="00BF211D"/>
    <w:rsid w:val="00BF53DB"/>
    <w:rsid w:val="00BF5EB3"/>
    <w:rsid w:val="00BF6B18"/>
    <w:rsid w:val="00BF73EC"/>
    <w:rsid w:val="00BF7B9C"/>
    <w:rsid w:val="00BF7EF8"/>
    <w:rsid w:val="00C054B3"/>
    <w:rsid w:val="00C054D3"/>
    <w:rsid w:val="00C079B2"/>
    <w:rsid w:val="00C21A90"/>
    <w:rsid w:val="00C2668D"/>
    <w:rsid w:val="00C3136C"/>
    <w:rsid w:val="00C3168B"/>
    <w:rsid w:val="00C35890"/>
    <w:rsid w:val="00C365A8"/>
    <w:rsid w:val="00C375DE"/>
    <w:rsid w:val="00C41F46"/>
    <w:rsid w:val="00C43BD4"/>
    <w:rsid w:val="00C446C0"/>
    <w:rsid w:val="00C453F2"/>
    <w:rsid w:val="00C4621F"/>
    <w:rsid w:val="00C50F53"/>
    <w:rsid w:val="00C52270"/>
    <w:rsid w:val="00C53728"/>
    <w:rsid w:val="00C56DFE"/>
    <w:rsid w:val="00C5758F"/>
    <w:rsid w:val="00C66A33"/>
    <w:rsid w:val="00C670B5"/>
    <w:rsid w:val="00C719E5"/>
    <w:rsid w:val="00C73A25"/>
    <w:rsid w:val="00C76258"/>
    <w:rsid w:val="00C77C1B"/>
    <w:rsid w:val="00C80EAA"/>
    <w:rsid w:val="00C8293D"/>
    <w:rsid w:val="00C830D5"/>
    <w:rsid w:val="00C831EA"/>
    <w:rsid w:val="00C851BE"/>
    <w:rsid w:val="00C86518"/>
    <w:rsid w:val="00C9139A"/>
    <w:rsid w:val="00C9356B"/>
    <w:rsid w:val="00C94917"/>
    <w:rsid w:val="00C95568"/>
    <w:rsid w:val="00C96C41"/>
    <w:rsid w:val="00C976CF"/>
    <w:rsid w:val="00CA0B64"/>
    <w:rsid w:val="00CA2795"/>
    <w:rsid w:val="00CA2EE0"/>
    <w:rsid w:val="00CA42C4"/>
    <w:rsid w:val="00CA4E1B"/>
    <w:rsid w:val="00CA50C6"/>
    <w:rsid w:val="00CA57ED"/>
    <w:rsid w:val="00CA6BC1"/>
    <w:rsid w:val="00CA749A"/>
    <w:rsid w:val="00CB02D0"/>
    <w:rsid w:val="00CB2583"/>
    <w:rsid w:val="00CB4503"/>
    <w:rsid w:val="00CB5662"/>
    <w:rsid w:val="00CB621A"/>
    <w:rsid w:val="00CB6AA5"/>
    <w:rsid w:val="00CB6FB5"/>
    <w:rsid w:val="00CB76C6"/>
    <w:rsid w:val="00CC15CC"/>
    <w:rsid w:val="00CC55CF"/>
    <w:rsid w:val="00CC6B1E"/>
    <w:rsid w:val="00CC790B"/>
    <w:rsid w:val="00CD0067"/>
    <w:rsid w:val="00CD2033"/>
    <w:rsid w:val="00CD2ECD"/>
    <w:rsid w:val="00CD7048"/>
    <w:rsid w:val="00CD70EE"/>
    <w:rsid w:val="00CE0E1B"/>
    <w:rsid w:val="00CE17F3"/>
    <w:rsid w:val="00CE30A8"/>
    <w:rsid w:val="00CE55CC"/>
    <w:rsid w:val="00CE5CD4"/>
    <w:rsid w:val="00CE6379"/>
    <w:rsid w:val="00CF38D3"/>
    <w:rsid w:val="00CF46F8"/>
    <w:rsid w:val="00D00E43"/>
    <w:rsid w:val="00D03169"/>
    <w:rsid w:val="00D039C7"/>
    <w:rsid w:val="00D11104"/>
    <w:rsid w:val="00D12F86"/>
    <w:rsid w:val="00D22055"/>
    <w:rsid w:val="00D2370C"/>
    <w:rsid w:val="00D316F3"/>
    <w:rsid w:val="00D337FE"/>
    <w:rsid w:val="00D34BFA"/>
    <w:rsid w:val="00D3626D"/>
    <w:rsid w:val="00D37BF0"/>
    <w:rsid w:val="00D4336E"/>
    <w:rsid w:val="00D45275"/>
    <w:rsid w:val="00D45660"/>
    <w:rsid w:val="00D457B7"/>
    <w:rsid w:val="00D4755D"/>
    <w:rsid w:val="00D47F74"/>
    <w:rsid w:val="00D51BD9"/>
    <w:rsid w:val="00D53A73"/>
    <w:rsid w:val="00D55673"/>
    <w:rsid w:val="00D670EF"/>
    <w:rsid w:val="00D709D4"/>
    <w:rsid w:val="00D70A83"/>
    <w:rsid w:val="00D7124A"/>
    <w:rsid w:val="00D716D9"/>
    <w:rsid w:val="00D7348E"/>
    <w:rsid w:val="00D73780"/>
    <w:rsid w:val="00D73F7C"/>
    <w:rsid w:val="00D763E0"/>
    <w:rsid w:val="00D80841"/>
    <w:rsid w:val="00D83272"/>
    <w:rsid w:val="00D84BE9"/>
    <w:rsid w:val="00D86FE5"/>
    <w:rsid w:val="00D87388"/>
    <w:rsid w:val="00D92A76"/>
    <w:rsid w:val="00D9754F"/>
    <w:rsid w:val="00D97B44"/>
    <w:rsid w:val="00D97FBE"/>
    <w:rsid w:val="00DA1AE9"/>
    <w:rsid w:val="00DA6006"/>
    <w:rsid w:val="00DA62D6"/>
    <w:rsid w:val="00DA680B"/>
    <w:rsid w:val="00DB11F7"/>
    <w:rsid w:val="00DB2A54"/>
    <w:rsid w:val="00DB345C"/>
    <w:rsid w:val="00DB69B6"/>
    <w:rsid w:val="00DB6CFE"/>
    <w:rsid w:val="00DB6E9D"/>
    <w:rsid w:val="00DB70CE"/>
    <w:rsid w:val="00DB792E"/>
    <w:rsid w:val="00DC0335"/>
    <w:rsid w:val="00DC0755"/>
    <w:rsid w:val="00DC6D3D"/>
    <w:rsid w:val="00DD0E56"/>
    <w:rsid w:val="00DD259F"/>
    <w:rsid w:val="00DD2E28"/>
    <w:rsid w:val="00DD3090"/>
    <w:rsid w:val="00DD30B1"/>
    <w:rsid w:val="00DD54AB"/>
    <w:rsid w:val="00DD6308"/>
    <w:rsid w:val="00DD6F69"/>
    <w:rsid w:val="00DD75E1"/>
    <w:rsid w:val="00DD7FC3"/>
    <w:rsid w:val="00DE084B"/>
    <w:rsid w:val="00DE3A34"/>
    <w:rsid w:val="00DE3F00"/>
    <w:rsid w:val="00DE4427"/>
    <w:rsid w:val="00DE5C12"/>
    <w:rsid w:val="00DE60D1"/>
    <w:rsid w:val="00DE60E0"/>
    <w:rsid w:val="00DE6437"/>
    <w:rsid w:val="00DE76C4"/>
    <w:rsid w:val="00DF10E3"/>
    <w:rsid w:val="00DF1BA8"/>
    <w:rsid w:val="00DF1F64"/>
    <w:rsid w:val="00DF2065"/>
    <w:rsid w:val="00DF350C"/>
    <w:rsid w:val="00DF3D74"/>
    <w:rsid w:val="00DF490E"/>
    <w:rsid w:val="00E040E3"/>
    <w:rsid w:val="00E04F5A"/>
    <w:rsid w:val="00E056F6"/>
    <w:rsid w:val="00E07357"/>
    <w:rsid w:val="00E0738F"/>
    <w:rsid w:val="00E0741F"/>
    <w:rsid w:val="00E10617"/>
    <w:rsid w:val="00E10BBF"/>
    <w:rsid w:val="00E1364D"/>
    <w:rsid w:val="00E14E19"/>
    <w:rsid w:val="00E150D2"/>
    <w:rsid w:val="00E15DB0"/>
    <w:rsid w:val="00E15F44"/>
    <w:rsid w:val="00E16285"/>
    <w:rsid w:val="00E20C89"/>
    <w:rsid w:val="00E24925"/>
    <w:rsid w:val="00E30160"/>
    <w:rsid w:val="00E32C51"/>
    <w:rsid w:val="00E36A23"/>
    <w:rsid w:val="00E37BE8"/>
    <w:rsid w:val="00E37D41"/>
    <w:rsid w:val="00E42DE0"/>
    <w:rsid w:val="00E43A5F"/>
    <w:rsid w:val="00E44C89"/>
    <w:rsid w:val="00E47BC8"/>
    <w:rsid w:val="00E5037F"/>
    <w:rsid w:val="00E504FF"/>
    <w:rsid w:val="00E5347E"/>
    <w:rsid w:val="00E5383D"/>
    <w:rsid w:val="00E571CF"/>
    <w:rsid w:val="00E612B8"/>
    <w:rsid w:val="00E63160"/>
    <w:rsid w:val="00E63660"/>
    <w:rsid w:val="00E6419A"/>
    <w:rsid w:val="00E71835"/>
    <w:rsid w:val="00E725F6"/>
    <w:rsid w:val="00E72785"/>
    <w:rsid w:val="00E7637C"/>
    <w:rsid w:val="00E77AC3"/>
    <w:rsid w:val="00E77DC6"/>
    <w:rsid w:val="00E816B9"/>
    <w:rsid w:val="00E81F27"/>
    <w:rsid w:val="00E84C3A"/>
    <w:rsid w:val="00E855B6"/>
    <w:rsid w:val="00E87BEE"/>
    <w:rsid w:val="00E87DB7"/>
    <w:rsid w:val="00E90432"/>
    <w:rsid w:val="00E92BA6"/>
    <w:rsid w:val="00E9667E"/>
    <w:rsid w:val="00EA2751"/>
    <w:rsid w:val="00EA2B6C"/>
    <w:rsid w:val="00EA3351"/>
    <w:rsid w:val="00EA4B9D"/>
    <w:rsid w:val="00EA70E7"/>
    <w:rsid w:val="00EA7D29"/>
    <w:rsid w:val="00EB0431"/>
    <w:rsid w:val="00EB0733"/>
    <w:rsid w:val="00EB3B4A"/>
    <w:rsid w:val="00EB3CA1"/>
    <w:rsid w:val="00EB59A6"/>
    <w:rsid w:val="00EB7D69"/>
    <w:rsid w:val="00EC0707"/>
    <w:rsid w:val="00EC09F2"/>
    <w:rsid w:val="00EC2068"/>
    <w:rsid w:val="00EC2E75"/>
    <w:rsid w:val="00EC3155"/>
    <w:rsid w:val="00EC315E"/>
    <w:rsid w:val="00EC3C70"/>
    <w:rsid w:val="00EC6ADD"/>
    <w:rsid w:val="00ED14D8"/>
    <w:rsid w:val="00ED1710"/>
    <w:rsid w:val="00ED1B7B"/>
    <w:rsid w:val="00ED1EF8"/>
    <w:rsid w:val="00ED2A74"/>
    <w:rsid w:val="00ED2EAB"/>
    <w:rsid w:val="00ED353B"/>
    <w:rsid w:val="00ED4328"/>
    <w:rsid w:val="00ED50B6"/>
    <w:rsid w:val="00ED5792"/>
    <w:rsid w:val="00ED7745"/>
    <w:rsid w:val="00ED7ECF"/>
    <w:rsid w:val="00EE03A0"/>
    <w:rsid w:val="00EE097F"/>
    <w:rsid w:val="00EE13D1"/>
    <w:rsid w:val="00EE2BED"/>
    <w:rsid w:val="00EE3348"/>
    <w:rsid w:val="00EE3AE3"/>
    <w:rsid w:val="00EE6916"/>
    <w:rsid w:val="00EE69FB"/>
    <w:rsid w:val="00EE7827"/>
    <w:rsid w:val="00EF0F18"/>
    <w:rsid w:val="00EF2319"/>
    <w:rsid w:val="00EF466C"/>
    <w:rsid w:val="00EF5249"/>
    <w:rsid w:val="00EF5FC6"/>
    <w:rsid w:val="00F00C06"/>
    <w:rsid w:val="00F0281D"/>
    <w:rsid w:val="00F03145"/>
    <w:rsid w:val="00F036BF"/>
    <w:rsid w:val="00F05AD3"/>
    <w:rsid w:val="00F06497"/>
    <w:rsid w:val="00F0709A"/>
    <w:rsid w:val="00F1296D"/>
    <w:rsid w:val="00F15AFF"/>
    <w:rsid w:val="00F16639"/>
    <w:rsid w:val="00F21A56"/>
    <w:rsid w:val="00F224F0"/>
    <w:rsid w:val="00F225F7"/>
    <w:rsid w:val="00F22DD3"/>
    <w:rsid w:val="00F2545B"/>
    <w:rsid w:val="00F26647"/>
    <w:rsid w:val="00F277D6"/>
    <w:rsid w:val="00F30C6C"/>
    <w:rsid w:val="00F314B7"/>
    <w:rsid w:val="00F32747"/>
    <w:rsid w:val="00F35FC7"/>
    <w:rsid w:val="00F40C3C"/>
    <w:rsid w:val="00F42759"/>
    <w:rsid w:val="00F42BEB"/>
    <w:rsid w:val="00F440C5"/>
    <w:rsid w:val="00F443D4"/>
    <w:rsid w:val="00F5429C"/>
    <w:rsid w:val="00F54D14"/>
    <w:rsid w:val="00F55CF2"/>
    <w:rsid w:val="00F616EC"/>
    <w:rsid w:val="00F618C3"/>
    <w:rsid w:val="00F6297A"/>
    <w:rsid w:val="00F62FB7"/>
    <w:rsid w:val="00F70DF6"/>
    <w:rsid w:val="00F70F6D"/>
    <w:rsid w:val="00F71D2C"/>
    <w:rsid w:val="00F71D68"/>
    <w:rsid w:val="00F72147"/>
    <w:rsid w:val="00F73239"/>
    <w:rsid w:val="00F74063"/>
    <w:rsid w:val="00F80D44"/>
    <w:rsid w:val="00F80ED3"/>
    <w:rsid w:val="00F81BB4"/>
    <w:rsid w:val="00F82DF7"/>
    <w:rsid w:val="00F854F0"/>
    <w:rsid w:val="00F86827"/>
    <w:rsid w:val="00F87C11"/>
    <w:rsid w:val="00F94F57"/>
    <w:rsid w:val="00F965C5"/>
    <w:rsid w:val="00F97524"/>
    <w:rsid w:val="00FA071A"/>
    <w:rsid w:val="00FA1458"/>
    <w:rsid w:val="00FA1626"/>
    <w:rsid w:val="00FB0B98"/>
    <w:rsid w:val="00FB1A4F"/>
    <w:rsid w:val="00FB3B34"/>
    <w:rsid w:val="00FB426A"/>
    <w:rsid w:val="00FB508E"/>
    <w:rsid w:val="00FC0B1F"/>
    <w:rsid w:val="00FC2464"/>
    <w:rsid w:val="00FC5E37"/>
    <w:rsid w:val="00FD329F"/>
    <w:rsid w:val="00FD460A"/>
    <w:rsid w:val="00FD7C82"/>
    <w:rsid w:val="00FE0BC5"/>
    <w:rsid w:val="00FE27D5"/>
    <w:rsid w:val="00FE2B2D"/>
    <w:rsid w:val="00FE7AF7"/>
    <w:rsid w:val="00FF25FC"/>
    <w:rsid w:val="00FF3205"/>
    <w:rsid w:val="00FF5ACC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A79B40-7452-49D5-8106-3971FD7F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F3B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087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4059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0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2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48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8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71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2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35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97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8819-F317-4AF6-8B96-0A9CF43F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2019-06-18T07:29:00Z</cp:lastPrinted>
  <dcterms:created xsi:type="dcterms:W3CDTF">2019-06-18T07:32:00Z</dcterms:created>
  <dcterms:modified xsi:type="dcterms:W3CDTF">2019-06-18T07:32:00Z</dcterms:modified>
</cp:coreProperties>
</file>