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D37B84"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D850D3">
        <w:rPr>
          <w:rFonts w:ascii="新細明體" w:eastAsia="新細明體" w:hAnsi="新細明體" w:hint="eastAsia"/>
          <w:szCs w:val="32"/>
        </w:rPr>
        <w:t>5</w:t>
      </w:r>
      <w:r w:rsidRPr="001842C2">
        <w:rPr>
          <w:rFonts w:ascii="新細明體" w:eastAsia="新細明體" w:hAnsi="新細明體"/>
          <w:szCs w:val="32"/>
        </w:rPr>
        <w:t xml:space="preserve"> </w:t>
      </w:r>
      <w:proofErr w:type="gramStart"/>
      <w:r w:rsidRPr="001842C2">
        <w:rPr>
          <w:rFonts w:ascii="新細明體" w:eastAsia="新細明體" w:hAnsi="新細明體" w:hint="eastAsia"/>
          <w:szCs w:val="32"/>
        </w:rPr>
        <w:t>學年度第</w:t>
      </w:r>
      <w:proofErr w:type="gramEnd"/>
      <w:r w:rsidRPr="001842C2">
        <w:rPr>
          <w:rFonts w:ascii="新細明體" w:eastAsia="新細明體" w:hAnsi="新細明體"/>
          <w:szCs w:val="32"/>
        </w:rPr>
        <w:t xml:space="preserve"> </w:t>
      </w:r>
      <w:r w:rsidR="00A57CC1">
        <w:rPr>
          <w:rFonts w:ascii="新細明體" w:eastAsia="新細明體" w:hAnsi="新細明體" w:hint="eastAsia"/>
          <w:color w:val="0000FF"/>
          <w:szCs w:val="32"/>
        </w:rPr>
        <w:t>3</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D37B84" w:rsidRPr="008D3238">
        <w:rPr>
          <w:rFonts w:ascii="新細明體" w:eastAsia="新細明體" w:hAnsi="新細明體" w:hint="eastAsia"/>
          <w:sz w:val="24"/>
          <w:szCs w:val="32"/>
        </w:rPr>
        <w:t>(</w:t>
      </w:r>
      <w:r w:rsidR="007F129A">
        <w:rPr>
          <w:rFonts w:ascii="新細明體" w:eastAsia="新細明體" w:hAnsi="新細明體" w:hint="eastAsia"/>
          <w:sz w:val="24"/>
          <w:szCs w:val="32"/>
        </w:rPr>
        <w:t>簡要</w:t>
      </w:r>
      <w:r w:rsidR="008D3238" w:rsidRPr="008D3238">
        <w:rPr>
          <w:rFonts w:ascii="新細明體" w:eastAsia="新細明體" w:hAnsi="新細明體" w:hint="eastAsia"/>
          <w:sz w:val="24"/>
          <w:szCs w:val="32"/>
        </w:rPr>
        <w:t>版</w:t>
      </w:r>
      <w:r w:rsidR="00D37B84" w:rsidRPr="008D3238">
        <w:rPr>
          <w:rFonts w:ascii="新細明體" w:eastAsia="新細明體" w:hAnsi="新細明體" w:hint="eastAsia"/>
          <w:sz w:val="24"/>
          <w:szCs w:val="32"/>
        </w:rPr>
        <w:t>)</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8E5A43">
        <w:rPr>
          <w:rFonts w:ascii="新細明體" w:eastAsia="新細明體" w:hAnsi="新細明體" w:hint="eastAsia"/>
          <w:b w:val="0"/>
          <w:sz w:val="24"/>
        </w:rPr>
        <w:t>5</w:t>
      </w:r>
      <w:r w:rsidRPr="00FF7DBF">
        <w:rPr>
          <w:rFonts w:ascii="新細明體" w:eastAsia="新細明體" w:hAnsi="新細明體" w:hint="eastAsia"/>
          <w:b w:val="0"/>
          <w:sz w:val="24"/>
        </w:rPr>
        <w:t>年</w:t>
      </w:r>
      <w:r w:rsidR="00D850D3">
        <w:rPr>
          <w:rFonts w:ascii="新細明體" w:eastAsia="新細明體" w:hAnsi="新細明體" w:hint="eastAsia"/>
          <w:b w:val="0"/>
          <w:color w:val="0000FF"/>
          <w:sz w:val="24"/>
        </w:rPr>
        <w:t>1</w:t>
      </w:r>
      <w:r w:rsidR="00A57CC1">
        <w:rPr>
          <w:rFonts w:ascii="新細明體" w:eastAsia="新細明體" w:hAnsi="新細明體" w:hint="eastAsia"/>
          <w:b w:val="0"/>
          <w:color w:val="0000FF"/>
          <w:sz w:val="24"/>
        </w:rPr>
        <w:t>2</w:t>
      </w:r>
      <w:r w:rsidRPr="00FF7DBF">
        <w:rPr>
          <w:rFonts w:ascii="新細明體" w:eastAsia="新細明體" w:hAnsi="新細明體" w:hint="eastAsia"/>
          <w:b w:val="0"/>
          <w:sz w:val="24"/>
        </w:rPr>
        <w:t>月</w:t>
      </w:r>
      <w:r w:rsidR="00A57CC1">
        <w:rPr>
          <w:rFonts w:ascii="新細明體" w:eastAsia="新細明體" w:hAnsi="新細明體" w:hint="eastAsia"/>
          <w:b w:val="0"/>
          <w:color w:val="0000FF"/>
          <w:sz w:val="24"/>
        </w:rPr>
        <w:t>16</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D850D3">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207BB6">
        <w:rPr>
          <w:rFonts w:ascii="新細明體" w:eastAsia="新細明體" w:hAnsi="新細明體" w:hint="eastAsia"/>
          <w:b w:val="0"/>
          <w:color w:val="0000FF"/>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人，應出席</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A57CC1">
        <w:rPr>
          <w:rFonts w:ascii="新細明體" w:eastAsia="新細明體" w:hAnsi="新細明體" w:hint="eastAsia"/>
          <w:b w:val="0"/>
          <w:color w:val="0000FF"/>
          <w:sz w:val="24"/>
        </w:rPr>
        <w:t>28</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A57CC1">
        <w:rPr>
          <w:rFonts w:ascii="新細明體" w:eastAsia="新細明體" w:hAnsi="新細明體" w:hint="eastAsia"/>
          <w:b w:val="0"/>
          <w:color w:val="0000FF"/>
          <w:sz w:val="24"/>
        </w:rPr>
        <w:t>6</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7F129A" w:rsidRPr="00D7289D" w:rsidRDefault="007F129A" w:rsidP="007F129A">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Pr>
          <w:rFonts w:ascii="細明體" w:eastAsia="細明體" w:hint="eastAsia"/>
          <w:b w:val="0"/>
          <w:sz w:val="24"/>
        </w:rPr>
        <w:t>(略</w:t>
      </w:r>
      <w:r>
        <w:rPr>
          <w:rFonts w:ascii="細明體" w:eastAsia="細明體"/>
          <w:b w:val="0"/>
          <w:sz w:val="24"/>
        </w:rPr>
        <w:t>)</w:t>
      </w:r>
    </w:p>
    <w:p w:rsidR="007F129A" w:rsidRPr="0011070C" w:rsidRDefault="007F129A" w:rsidP="007F129A">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Pr>
          <w:rFonts w:ascii="細明體" w:eastAsia="細明體" w:hint="eastAsia"/>
          <w:b w:val="0"/>
          <w:sz w:val="24"/>
        </w:rPr>
        <w:t>(略</w:t>
      </w:r>
      <w:r>
        <w:rPr>
          <w:rFonts w:ascii="細明體" w:eastAsia="細明體"/>
          <w:b w:val="0"/>
          <w:sz w:val="24"/>
        </w:rPr>
        <w:t>)</w:t>
      </w:r>
    </w:p>
    <w:p w:rsidR="007F129A" w:rsidRPr="00D7289D" w:rsidRDefault="007F129A" w:rsidP="007F129A">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Pr>
          <w:rFonts w:ascii="細明體" w:eastAsia="細明體" w:hint="eastAsia"/>
          <w:b w:val="0"/>
          <w:sz w:val="24"/>
        </w:rPr>
        <w:t>(略</w:t>
      </w:r>
      <w:r>
        <w:rPr>
          <w:rFonts w:ascii="細明體" w:eastAsia="細明體"/>
          <w:b w:val="0"/>
          <w:sz w:val="24"/>
        </w:rPr>
        <w:t>)</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D850D3">
        <w:rPr>
          <w:rFonts w:ascii="細明體" w:eastAsia="細明體" w:hint="eastAsia"/>
          <w:b w:val="0"/>
          <w:sz w:val="24"/>
        </w:rPr>
        <w:t>郭大維</w:t>
      </w:r>
      <w:r w:rsidR="008D3A34">
        <w:rPr>
          <w:rFonts w:ascii="細明體" w:eastAsia="細明體" w:hint="eastAsia"/>
          <w:b w:val="0"/>
          <w:sz w:val="24"/>
        </w:rPr>
        <w:t>副校</w:t>
      </w:r>
      <w:r w:rsidR="000A353B"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耀</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明</w:t>
      </w:r>
      <w:r w:rsidRPr="00D7289D">
        <w:rPr>
          <w:rFonts w:ascii="新細明體" w:eastAsia="新細明體" w:hAnsi="新細明體"/>
          <w:b w:val="0"/>
          <w:sz w:val="24"/>
        </w:rPr>
        <w:t xml:space="preserve">  </w:t>
      </w:r>
    </w:p>
    <w:p w:rsidR="00730C4F" w:rsidRPr="00217103" w:rsidRDefault="00730C4F" w:rsidP="00730C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8"/>
          <w:szCs w:val="28"/>
        </w:rPr>
      </w:pPr>
      <w:r w:rsidRPr="00217103">
        <w:rPr>
          <w:rFonts w:ascii="新細明體" w:eastAsia="新細明體" w:hAnsi="新細明體" w:hint="eastAsia"/>
          <w:sz w:val="26"/>
          <w:szCs w:val="26"/>
        </w:rPr>
        <w:t>壹、報告事項</w:t>
      </w:r>
      <w:proofErr w:type="gramStart"/>
      <w:r w:rsidRPr="00217103">
        <w:rPr>
          <w:rFonts w:ascii="新細明體" w:eastAsia="新細明體" w:hAnsi="新細明體" w:hint="eastAsia"/>
          <w:sz w:val="26"/>
          <w:szCs w:val="26"/>
        </w:rPr>
        <w:t>︰</w:t>
      </w:r>
      <w:proofErr w:type="gramEnd"/>
      <w:r w:rsidRPr="00217103">
        <w:rPr>
          <w:rFonts w:ascii="新細明體" w:eastAsia="新細明體" w:hAnsi="新細明體"/>
          <w:sz w:val="28"/>
          <w:szCs w:val="28"/>
        </w:rPr>
        <w:t xml:space="preserve"> </w:t>
      </w:r>
    </w:p>
    <w:p w:rsidR="00B040B6" w:rsidRDefault="00B040B6" w:rsidP="00B040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10216" w:type="dxa"/>
        <w:tblInd w:w="540" w:type="dxa"/>
        <w:tblLayout w:type="fixed"/>
        <w:tblLook w:val="01E0" w:firstRow="1" w:lastRow="1" w:firstColumn="1" w:lastColumn="1" w:noHBand="0" w:noVBand="0"/>
      </w:tblPr>
      <w:tblGrid>
        <w:gridCol w:w="540"/>
        <w:gridCol w:w="720"/>
        <w:gridCol w:w="2376"/>
        <w:gridCol w:w="1080"/>
        <w:gridCol w:w="1260"/>
        <w:gridCol w:w="2160"/>
        <w:gridCol w:w="2080"/>
      </w:tblGrid>
      <w:tr w:rsidR="00782F9D" w:rsidRPr="0059073C" w:rsidTr="00782F9D">
        <w:tc>
          <w:tcPr>
            <w:tcW w:w="540" w:type="dxa"/>
            <w:shd w:val="clear" w:color="auto" w:fill="auto"/>
            <w:vAlign w:val="center"/>
          </w:tcPr>
          <w:p w:rsidR="00782F9D" w:rsidRPr="0059073C" w:rsidRDefault="00782F9D" w:rsidP="008B60D7">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782F9D" w:rsidRPr="0059073C" w:rsidRDefault="00782F9D" w:rsidP="008B60D7">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82F9D" w:rsidRPr="0059073C" w:rsidRDefault="00782F9D" w:rsidP="008B60D7">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82F9D" w:rsidRPr="0059073C" w:rsidRDefault="00782F9D" w:rsidP="008B60D7">
            <w:pPr>
              <w:rPr>
                <w:b w:val="0"/>
                <w:sz w:val="24"/>
              </w:rPr>
            </w:pPr>
            <w:r w:rsidRPr="0059073C">
              <w:rPr>
                <w:rFonts w:hint="eastAsia"/>
                <w:b w:val="0"/>
                <w:sz w:val="24"/>
              </w:rPr>
              <w:t>姓   名</w:t>
            </w:r>
          </w:p>
        </w:tc>
        <w:tc>
          <w:tcPr>
            <w:tcW w:w="1260" w:type="dxa"/>
            <w:shd w:val="clear" w:color="auto" w:fill="auto"/>
          </w:tcPr>
          <w:p w:rsidR="00782F9D" w:rsidRPr="0059073C" w:rsidRDefault="00782F9D" w:rsidP="008B60D7">
            <w:pPr>
              <w:rPr>
                <w:b w:val="0"/>
                <w:sz w:val="20"/>
                <w:szCs w:val="20"/>
              </w:rPr>
            </w:pPr>
            <w:r w:rsidRPr="0059073C">
              <w:rPr>
                <w:rFonts w:hint="eastAsia"/>
                <w:b w:val="0"/>
                <w:sz w:val="20"/>
                <w:szCs w:val="20"/>
              </w:rPr>
              <w:t>聘任職別</w:t>
            </w:r>
          </w:p>
        </w:tc>
        <w:tc>
          <w:tcPr>
            <w:tcW w:w="2160" w:type="dxa"/>
            <w:shd w:val="clear" w:color="auto" w:fill="auto"/>
          </w:tcPr>
          <w:p w:rsidR="00782F9D" w:rsidRPr="0059073C" w:rsidRDefault="00782F9D" w:rsidP="008B60D7">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82F9D" w:rsidRPr="0059073C" w:rsidRDefault="00782F9D" w:rsidP="008B60D7">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文學院歷史學系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康豹</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1060801</w:t>
            </w:r>
            <w:r w:rsidRPr="0059073C">
              <w:rPr>
                <w:rFonts w:ascii="細明體" w:hAnsi="細明體" w:hint="eastAsia"/>
                <w:b w:val="0"/>
                <w:bCs w:val="0"/>
                <w:sz w:val="20"/>
                <w:szCs w:val="20"/>
              </w:rPr>
              <w:t>-</w:t>
            </w:r>
            <w:r w:rsidRPr="00845821">
              <w:rPr>
                <w:rFonts w:ascii="細明體" w:hAnsi="細明體"/>
                <w:b w:val="0"/>
                <w:bCs w:val="0"/>
                <w:noProof/>
                <w:sz w:val="20"/>
                <w:szCs w:val="20"/>
              </w:rPr>
              <w:t>1070131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改聘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文學院歷史學系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吳啟訥</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兼任副教授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文學院人類學系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林圭偵</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兼任助理教授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文學院人類學系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胡家瑜</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改聘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文學院中國文學系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羅濟立</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1050801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文學院藝術史研究所</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陳葆真</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文學院外國語文學系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張裕敏</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兼任助理教授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法律學院法律學系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黃昭元</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1051101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法律學院法律學系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詹森林</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1051101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法律學院科際整合法律學研究所</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許宗力</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1051101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理學院數學系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杜武亮</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理學院大氣科學系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吳明進</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782F9D">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理學院數學系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余家富</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bl>
    <w:p w:rsidR="009A1288"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、本校聘下列先生為兼任</w:t>
      </w:r>
      <w:r w:rsidRPr="002C17FE">
        <w:rPr>
          <w:rFonts w:ascii="新細明體" w:eastAsia="新細明體" w:hAnsi="新細明體" w:hint="eastAsia"/>
          <w:b w:val="0"/>
          <w:sz w:val="24"/>
        </w:rPr>
        <w:t>專業技術人員</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82F9D" w:rsidRPr="0059073C" w:rsidTr="008B60D7">
        <w:tc>
          <w:tcPr>
            <w:tcW w:w="540" w:type="dxa"/>
            <w:shd w:val="clear" w:color="auto" w:fill="auto"/>
            <w:vAlign w:val="center"/>
          </w:tcPr>
          <w:p w:rsidR="00782F9D" w:rsidRPr="0059073C" w:rsidRDefault="00782F9D" w:rsidP="008B60D7">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782F9D" w:rsidRPr="0059073C" w:rsidRDefault="00782F9D" w:rsidP="008B60D7">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82F9D" w:rsidRPr="0059073C" w:rsidRDefault="00782F9D" w:rsidP="008B60D7">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82F9D" w:rsidRPr="0059073C" w:rsidRDefault="00782F9D" w:rsidP="008B60D7">
            <w:pPr>
              <w:rPr>
                <w:b w:val="0"/>
                <w:sz w:val="24"/>
              </w:rPr>
            </w:pPr>
            <w:r w:rsidRPr="0059073C">
              <w:rPr>
                <w:rFonts w:hint="eastAsia"/>
                <w:b w:val="0"/>
                <w:sz w:val="24"/>
              </w:rPr>
              <w:t>姓   名</w:t>
            </w:r>
          </w:p>
        </w:tc>
        <w:tc>
          <w:tcPr>
            <w:tcW w:w="1260" w:type="dxa"/>
            <w:shd w:val="clear" w:color="auto" w:fill="auto"/>
          </w:tcPr>
          <w:p w:rsidR="00782F9D" w:rsidRPr="0059073C" w:rsidRDefault="00782F9D" w:rsidP="008B60D7">
            <w:pPr>
              <w:rPr>
                <w:b w:val="0"/>
                <w:sz w:val="20"/>
                <w:szCs w:val="20"/>
              </w:rPr>
            </w:pPr>
            <w:r w:rsidRPr="0059073C">
              <w:rPr>
                <w:rFonts w:hint="eastAsia"/>
                <w:b w:val="0"/>
                <w:sz w:val="20"/>
                <w:szCs w:val="20"/>
              </w:rPr>
              <w:t>聘任職別</w:t>
            </w:r>
          </w:p>
        </w:tc>
        <w:tc>
          <w:tcPr>
            <w:tcW w:w="2160" w:type="dxa"/>
            <w:shd w:val="clear" w:color="auto" w:fill="auto"/>
          </w:tcPr>
          <w:p w:rsidR="00782F9D" w:rsidRPr="0059073C" w:rsidRDefault="00782F9D" w:rsidP="008B60D7">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82F9D" w:rsidRPr="0059073C" w:rsidRDefault="00782F9D" w:rsidP="008B60D7">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82F9D" w:rsidRPr="0059073C" w:rsidTr="008B60D7">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公共衛生學院公共衛生碩士學位學程</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江淑瓊</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兼任助理教授級專業技術人員</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bl>
    <w:p w:rsidR="009A1288"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本校聘下列先生為特聘講座</w:t>
      </w:r>
      <w:r w:rsidRPr="00217103">
        <w:rPr>
          <w:rFonts w:ascii="新細明體" w:eastAsia="新細明體" w:hAnsi="新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82F9D" w:rsidRPr="0059073C" w:rsidTr="00782F9D">
        <w:tc>
          <w:tcPr>
            <w:tcW w:w="540" w:type="dxa"/>
            <w:shd w:val="clear" w:color="auto" w:fill="auto"/>
            <w:vAlign w:val="center"/>
          </w:tcPr>
          <w:p w:rsidR="00782F9D" w:rsidRPr="0059073C" w:rsidRDefault="00782F9D" w:rsidP="008B60D7">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782F9D" w:rsidRPr="0059073C" w:rsidRDefault="00782F9D" w:rsidP="008B60D7">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82F9D" w:rsidRPr="0059073C" w:rsidRDefault="00782F9D" w:rsidP="008B60D7">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82F9D" w:rsidRPr="0059073C" w:rsidRDefault="00782F9D" w:rsidP="008B60D7">
            <w:pPr>
              <w:rPr>
                <w:b w:val="0"/>
                <w:sz w:val="24"/>
              </w:rPr>
            </w:pPr>
            <w:r w:rsidRPr="0059073C">
              <w:rPr>
                <w:rFonts w:hint="eastAsia"/>
                <w:b w:val="0"/>
                <w:sz w:val="24"/>
              </w:rPr>
              <w:t>姓   名</w:t>
            </w:r>
          </w:p>
        </w:tc>
        <w:tc>
          <w:tcPr>
            <w:tcW w:w="1260" w:type="dxa"/>
            <w:shd w:val="clear" w:color="auto" w:fill="auto"/>
          </w:tcPr>
          <w:p w:rsidR="00782F9D" w:rsidRPr="0059073C" w:rsidRDefault="00782F9D" w:rsidP="008B60D7">
            <w:pPr>
              <w:rPr>
                <w:b w:val="0"/>
                <w:sz w:val="20"/>
                <w:szCs w:val="20"/>
              </w:rPr>
            </w:pPr>
            <w:r w:rsidRPr="0059073C">
              <w:rPr>
                <w:rFonts w:hint="eastAsia"/>
                <w:b w:val="0"/>
                <w:sz w:val="20"/>
                <w:szCs w:val="20"/>
              </w:rPr>
              <w:t>聘任職別</w:t>
            </w:r>
          </w:p>
        </w:tc>
        <w:tc>
          <w:tcPr>
            <w:tcW w:w="2160" w:type="dxa"/>
            <w:shd w:val="clear" w:color="auto" w:fill="auto"/>
          </w:tcPr>
          <w:p w:rsidR="00782F9D" w:rsidRPr="0059073C" w:rsidRDefault="00782F9D" w:rsidP="008B60D7">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82F9D" w:rsidRPr="0059073C" w:rsidRDefault="00782F9D" w:rsidP="008B60D7">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82F9D" w:rsidRPr="0059073C" w:rsidTr="00782F9D">
        <w:tc>
          <w:tcPr>
            <w:tcW w:w="540" w:type="dxa"/>
            <w:shd w:val="clear" w:color="auto" w:fill="auto"/>
            <w:vAlign w:val="center"/>
          </w:tcPr>
          <w:p w:rsidR="00782F9D" w:rsidRPr="00782F9D" w:rsidRDefault="00782F9D" w:rsidP="00782F9D">
            <w:pPr>
              <w:spacing w:line="240" w:lineRule="exact"/>
              <w:ind w:leftChars="-15" w:left="-48" w:rightChars="-15" w:right="-48"/>
              <w:jc w:val="both"/>
              <w:rPr>
                <w:b w:val="0"/>
                <w:sz w:val="20"/>
                <w:szCs w:val="20"/>
              </w:rPr>
            </w:pPr>
            <w:r w:rsidRPr="00782F9D">
              <w:rPr>
                <w:b w:val="0"/>
                <w:sz w:val="20"/>
                <w:szCs w:val="20"/>
              </w:rPr>
              <w:t>1</w:t>
            </w:r>
            <w:r w:rsidRPr="00782F9D">
              <w:rPr>
                <w:rFonts w:hint="eastAsia"/>
                <w:b w:val="0"/>
                <w:sz w:val="20"/>
                <w:szCs w:val="20"/>
              </w:rPr>
              <w:t>.</w:t>
            </w:r>
          </w:p>
        </w:tc>
        <w:tc>
          <w:tcPr>
            <w:tcW w:w="720" w:type="dxa"/>
            <w:shd w:val="clear" w:color="auto" w:fill="auto"/>
          </w:tcPr>
          <w:p w:rsidR="00782F9D" w:rsidRPr="00782F9D" w:rsidRDefault="00782F9D" w:rsidP="00782F9D">
            <w:pPr>
              <w:ind w:leftChars="-15" w:left="-48" w:rightChars="-15" w:right="-48"/>
              <w:jc w:val="center"/>
              <w:rPr>
                <w:b w:val="0"/>
                <w:sz w:val="20"/>
                <w:szCs w:val="20"/>
              </w:rPr>
            </w:pPr>
            <w:r w:rsidRPr="00782F9D">
              <w:rPr>
                <w:rFonts w:hint="eastAsia"/>
                <w:b w:val="0"/>
                <w:sz w:val="20"/>
                <w:szCs w:val="20"/>
              </w:rPr>
              <w:t>新聘</w:t>
            </w:r>
          </w:p>
        </w:tc>
        <w:tc>
          <w:tcPr>
            <w:tcW w:w="2376" w:type="dxa"/>
            <w:tcBorders>
              <w:left w:val="nil"/>
            </w:tcBorders>
            <w:shd w:val="clear" w:color="auto" w:fill="auto"/>
          </w:tcPr>
          <w:p w:rsidR="00782F9D" w:rsidRPr="00782F9D" w:rsidRDefault="00782F9D" w:rsidP="00782F9D">
            <w:pPr>
              <w:rPr>
                <w:b w:val="0"/>
                <w:sz w:val="20"/>
                <w:szCs w:val="20"/>
              </w:rPr>
            </w:pPr>
            <w:r w:rsidRPr="00782F9D">
              <w:rPr>
                <w:rFonts w:hint="eastAsia"/>
                <w:b w:val="0"/>
                <w:sz w:val="20"/>
                <w:szCs w:val="20"/>
              </w:rPr>
              <w:t>生命科學院生化科學研究所</w:t>
            </w:r>
          </w:p>
        </w:tc>
        <w:tc>
          <w:tcPr>
            <w:tcW w:w="1080" w:type="dxa"/>
            <w:shd w:val="clear" w:color="auto" w:fill="auto"/>
          </w:tcPr>
          <w:p w:rsidR="00782F9D" w:rsidRPr="0059073C" w:rsidRDefault="00782F9D" w:rsidP="00782F9D">
            <w:pPr>
              <w:rPr>
                <w:b w:val="0"/>
                <w:sz w:val="24"/>
              </w:rPr>
            </w:pPr>
            <w:r w:rsidRPr="00782F9D">
              <w:rPr>
                <w:rFonts w:hint="eastAsia"/>
                <w:b w:val="0"/>
                <w:sz w:val="24"/>
              </w:rPr>
              <w:t>廖俊智</w:t>
            </w:r>
          </w:p>
        </w:tc>
        <w:tc>
          <w:tcPr>
            <w:tcW w:w="1260" w:type="dxa"/>
            <w:shd w:val="clear" w:color="auto" w:fill="auto"/>
          </w:tcPr>
          <w:p w:rsidR="00782F9D" w:rsidRPr="0059073C" w:rsidRDefault="00782F9D" w:rsidP="00782F9D">
            <w:pPr>
              <w:rPr>
                <w:b w:val="0"/>
                <w:sz w:val="20"/>
                <w:szCs w:val="20"/>
              </w:rPr>
            </w:pPr>
            <w:r w:rsidRPr="00782F9D">
              <w:rPr>
                <w:rFonts w:hint="eastAsia"/>
                <w:b w:val="0"/>
                <w:sz w:val="20"/>
                <w:szCs w:val="20"/>
              </w:rPr>
              <w:t>特聘研究講座</w:t>
            </w:r>
          </w:p>
        </w:tc>
        <w:tc>
          <w:tcPr>
            <w:tcW w:w="2160" w:type="dxa"/>
            <w:shd w:val="clear" w:color="auto" w:fill="auto"/>
          </w:tcPr>
          <w:p w:rsidR="00782F9D" w:rsidRPr="00782F9D" w:rsidRDefault="00782F9D" w:rsidP="00782F9D">
            <w:pPr>
              <w:rPr>
                <w:b w:val="0"/>
                <w:sz w:val="20"/>
                <w:szCs w:val="20"/>
              </w:rPr>
            </w:pPr>
            <w:r w:rsidRPr="00782F9D">
              <w:rPr>
                <w:b w:val="0"/>
                <w:sz w:val="20"/>
                <w:szCs w:val="20"/>
              </w:rPr>
              <w:t>1060201</w:t>
            </w:r>
            <w:r w:rsidRPr="00782F9D">
              <w:rPr>
                <w:rFonts w:hint="eastAsia"/>
                <w:b w:val="0"/>
                <w:sz w:val="20"/>
                <w:szCs w:val="20"/>
              </w:rPr>
              <w:t>-</w:t>
            </w:r>
            <w:r w:rsidRPr="00782F9D">
              <w:rPr>
                <w:b w:val="0"/>
                <w:sz w:val="20"/>
                <w:szCs w:val="20"/>
              </w:rPr>
              <w:t>1080731</w:t>
            </w:r>
          </w:p>
        </w:tc>
        <w:tc>
          <w:tcPr>
            <w:tcW w:w="2080" w:type="dxa"/>
            <w:shd w:val="clear" w:color="auto" w:fill="auto"/>
          </w:tcPr>
          <w:p w:rsidR="00782F9D" w:rsidRPr="0059073C" w:rsidRDefault="00782F9D" w:rsidP="00782F9D">
            <w:pPr>
              <w:rPr>
                <w:b w:val="0"/>
                <w:sz w:val="20"/>
                <w:szCs w:val="20"/>
              </w:rPr>
            </w:pPr>
          </w:p>
        </w:tc>
      </w:tr>
      <w:tr w:rsidR="00782F9D" w:rsidRPr="0059073C" w:rsidTr="00782F9D">
        <w:tc>
          <w:tcPr>
            <w:tcW w:w="540" w:type="dxa"/>
            <w:shd w:val="clear" w:color="auto" w:fill="auto"/>
            <w:vAlign w:val="center"/>
          </w:tcPr>
          <w:p w:rsidR="00782F9D" w:rsidRPr="00782F9D" w:rsidRDefault="00782F9D" w:rsidP="00782F9D">
            <w:pPr>
              <w:spacing w:line="240" w:lineRule="exact"/>
              <w:ind w:leftChars="-15" w:left="-48" w:rightChars="-15" w:right="-48"/>
              <w:jc w:val="both"/>
              <w:rPr>
                <w:b w:val="0"/>
                <w:sz w:val="20"/>
                <w:szCs w:val="20"/>
              </w:rPr>
            </w:pPr>
            <w:r w:rsidRPr="00782F9D">
              <w:rPr>
                <w:b w:val="0"/>
                <w:sz w:val="20"/>
                <w:szCs w:val="20"/>
              </w:rPr>
              <w:t>2</w:t>
            </w:r>
            <w:r w:rsidRPr="00782F9D">
              <w:rPr>
                <w:rFonts w:hint="eastAsia"/>
                <w:b w:val="0"/>
                <w:sz w:val="20"/>
                <w:szCs w:val="20"/>
              </w:rPr>
              <w:t>.</w:t>
            </w:r>
          </w:p>
        </w:tc>
        <w:tc>
          <w:tcPr>
            <w:tcW w:w="720" w:type="dxa"/>
            <w:shd w:val="clear" w:color="auto" w:fill="auto"/>
          </w:tcPr>
          <w:p w:rsidR="00782F9D" w:rsidRPr="00782F9D" w:rsidRDefault="00782F9D" w:rsidP="00782F9D">
            <w:pPr>
              <w:ind w:leftChars="-15" w:left="-48" w:rightChars="-15" w:right="-48"/>
              <w:jc w:val="center"/>
              <w:rPr>
                <w:b w:val="0"/>
                <w:sz w:val="20"/>
                <w:szCs w:val="20"/>
              </w:rPr>
            </w:pPr>
            <w:r w:rsidRPr="00782F9D">
              <w:rPr>
                <w:rFonts w:hint="eastAsia"/>
                <w:b w:val="0"/>
                <w:sz w:val="20"/>
                <w:szCs w:val="20"/>
              </w:rPr>
              <w:t>續聘</w:t>
            </w:r>
          </w:p>
        </w:tc>
        <w:tc>
          <w:tcPr>
            <w:tcW w:w="2376" w:type="dxa"/>
            <w:tcBorders>
              <w:left w:val="nil"/>
            </w:tcBorders>
            <w:shd w:val="clear" w:color="auto" w:fill="auto"/>
          </w:tcPr>
          <w:p w:rsidR="00782F9D" w:rsidRPr="00782F9D" w:rsidRDefault="00782F9D" w:rsidP="00782F9D">
            <w:pPr>
              <w:rPr>
                <w:b w:val="0"/>
                <w:sz w:val="20"/>
                <w:szCs w:val="20"/>
              </w:rPr>
            </w:pPr>
            <w:r w:rsidRPr="00782F9D">
              <w:rPr>
                <w:rFonts w:hint="eastAsia"/>
                <w:b w:val="0"/>
                <w:sz w:val="20"/>
                <w:szCs w:val="20"/>
              </w:rPr>
              <w:t>理學院地質科學系</w:t>
            </w:r>
          </w:p>
        </w:tc>
        <w:tc>
          <w:tcPr>
            <w:tcW w:w="1080" w:type="dxa"/>
            <w:shd w:val="clear" w:color="auto" w:fill="auto"/>
          </w:tcPr>
          <w:p w:rsidR="00782F9D" w:rsidRPr="0059073C" w:rsidRDefault="00782F9D" w:rsidP="00782F9D">
            <w:pPr>
              <w:rPr>
                <w:b w:val="0"/>
                <w:sz w:val="24"/>
              </w:rPr>
            </w:pPr>
            <w:r w:rsidRPr="00782F9D">
              <w:rPr>
                <w:rFonts w:hint="eastAsia"/>
                <w:b w:val="0"/>
                <w:sz w:val="24"/>
              </w:rPr>
              <w:t>鄧大量</w:t>
            </w:r>
          </w:p>
        </w:tc>
        <w:tc>
          <w:tcPr>
            <w:tcW w:w="1260" w:type="dxa"/>
            <w:shd w:val="clear" w:color="auto" w:fill="auto"/>
          </w:tcPr>
          <w:p w:rsidR="00782F9D" w:rsidRPr="0059073C" w:rsidRDefault="00782F9D" w:rsidP="00782F9D">
            <w:pPr>
              <w:rPr>
                <w:b w:val="0"/>
                <w:sz w:val="20"/>
                <w:szCs w:val="20"/>
              </w:rPr>
            </w:pPr>
            <w:r w:rsidRPr="00782F9D">
              <w:rPr>
                <w:rFonts w:hint="eastAsia"/>
                <w:b w:val="0"/>
                <w:sz w:val="20"/>
                <w:szCs w:val="20"/>
              </w:rPr>
              <w:t>特聘研究講座</w:t>
            </w:r>
          </w:p>
        </w:tc>
        <w:tc>
          <w:tcPr>
            <w:tcW w:w="2160" w:type="dxa"/>
            <w:shd w:val="clear" w:color="auto" w:fill="auto"/>
          </w:tcPr>
          <w:p w:rsidR="00782F9D" w:rsidRPr="00782F9D" w:rsidRDefault="00782F9D" w:rsidP="00782F9D">
            <w:pPr>
              <w:rPr>
                <w:b w:val="0"/>
                <w:sz w:val="20"/>
                <w:szCs w:val="20"/>
              </w:rPr>
            </w:pPr>
            <w:r w:rsidRPr="00782F9D">
              <w:rPr>
                <w:b w:val="0"/>
                <w:sz w:val="20"/>
                <w:szCs w:val="20"/>
              </w:rPr>
              <w:t>1050801</w:t>
            </w:r>
            <w:r w:rsidRPr="00782F9D">
              <w:rPr>
                <w:rFonts w:hint="eastAsia"/>
                <w:b w:val="0"/>
                <w:sz w:val="20"/>
                <w:szCs w:val="20"/>
              </w:rPr>
              <w:t>-</w:t>
            </w:r>
            <w:r w:rsidRPr="00782F9D">
              <w:rPr>
                <w:b w:val="0"/>
                <w:sz w:val="20"/>
                <w:szCs w:val="20"/>
              </w:rPr>
              <w:t>1070731</w:t>
            </w:r>
          </w:p>
        </w:tc>
        <w:tc>
          <w:tcPr>
            <w:tcW w:w="2080" w:type="dxa"/>
            <w:shd w:val="clear" w:color="auto" w:fill="auto"/>
          </w:tcPr>
          <w:p w:rsidR="00782F9D" w:rsidRPr="00782F9D" w:rsidRDefault="00782F9D" w:rsidP="00782F9D">
            <w:pPr>
              <w:rPr>
                <w:b w:val="0"/>
                <w:sz w:val="20"/>
                <w:szCs w:val="20"/>
              </w:rPr>
            </w:pPr>
          </w:p>
        </w:tc>
      </w:tr>
      <w:tr w:rsidR="00782F9D" w:rsidRPr="0059073C" w:rsidTr="00782F9D">
        <w:tc>
          <w:tcPr>
            <w:tcW w:w="540" w:type="dxa"/>
            <w:shd w:val="clear" w:color="auto" w:fill="auto"/>
            <w:vAlign w:val="center"/>
          </w:tcPr>
          <w:p w:rsidR="00782F9D" w:rsidRPr="00782F9D" w:rsidRDefault="00782F9D" w:rsidP="00782F9D">
            <w:pPr>
              <w:spacing w:line="240" w:lineRule="exact"/>
              <w:ind w:leftChars="-15" w:left="-48" w:rightChars="-15" w:right="-48"/>
              <w:jc w:val="both"/>
              <w:rPr>
                <w:b w:val="0"/>
                <w:sz w:val="20"/>
                <w:szCs w:val="20"/>
              </w:rPr>
            </w:pPr>
            <w:r w:rsidRPr="00782F9D">
              <w:rPr>
                <w:b w:val="0"/>
                <w:sz w:val="20"/>
                <w:szCs w:val="20"/>
              </w:rPr>
              <w:t>3</w:t>
            </w:r>
            <w:r w:rsidRPr="00782F9D">
              <w:rPr>
                <w:rFonts w:hint="eastAsia"/>
                <w:b w:val="0"/>
                <w:sz w:val="20"/>
                <w:szCs w:val="20"/>
              </w:rPr>
              <w:t>.</w:t>
            </w:r>
          </w:p>
        </w:tc>
        <w:tc>
          <w:tcPr>
            <w:tcW w:w="720" w:type="dxa"/>
            <w:shd w:val="clear" w:color="auto" w:fill="auto"/>
          </w:tcPr>
          <w:p w:rsidR="00782F9D" w:rsidRPr="00782F9D" w:rsidRDefault="00782F9D" w:rsidP="00782F9D">
            <w:pPr>
              <w:ind w:leftChars="-15" w:left="-48" w:rightChars="-15" w:right="-48"/>
              <w:jc w:val="center"/>
              <w:rPr>
                <w:b w:val="0"/>
                <w:sz w:val="20"/>
                <w:szCs w:val="20"/>
              </w:rPr>
            </w:pPr>
            <w:r w:rsidRPr="00782F9D">
              <w:rPr>
                <w:rFonts w:hint="eastAsia"/>
                <w:b w:val="0"/>
                <w:sz w:val="20"/>
                <w:szCs w:val="20"/>
              </w:rPr>
              <w:t>新聘</w:t>
            </w:r>
          </w:p>
        </w:tc>
        <w:tc>
          <w:tcPr>
            <w:tcW w:w="2376" w:type="dxa"/>
            <w:tcBorders>
              <w:left w:val="nil"/>
            </w:tcBorders>
            <w:shd w:val="clear" w:color="auto" w:fill="auto"/>
          </w:tcPr>
          <w:p w:rsidR="00782F9D" w:rsidRPr="00782F9D" w:rsidRDefault="00782F9D" w:rsidP="00782F9D">
            <w:pPr>
              <w:rPr>
                <w:b w:val="0"/>
                <w:sz w:val="20"/>
                <w:szCs w:val="20"/>
              </w:rPr>
            </w:pPr>
            <w:r w:rsidRPr="00782F9D">
              <w:rPr>
                <w:rFonts w:hint="eastAsia"/>
                <w:b w:val="0"/>
                <w:sz w:val="20"/>
                <w:szCs w:val="20"/>
              </w:rPr>
              <w:t>理學院地質科學系</w:t>
            </w:r>
          </w:p>
        </w:tc>
        <w:tc>
          <w:tcPr>
            <w:tcW w:w="1080" w:type="dxa"/>
            <w:shd w:val="clear" w:color="auto" w:fill="auto"/>
          </w:tcPr>
          <w:p w:rsidR="00782F9D" w:rsidRPr="0059073C" w:rsidRDefault="00782F9D" w:rsidP="00782F9D">
            <w:pPr>
              <w:rPr>
                <w:b w:val="0"/>
                <w:sz w:val="24"/>
              </w:rPr>
            </w:pPr>
            <w:proofErr w:type="gramStart"/>
            <w:r w:rsidRPr="00782F9D">
              <w:rPr>
                <w:rFonts w:hint="eastAsia"/>
                <w:b w:val="0"/>
                <w:sz w:val="24"/>
              </w:rPr>
              <w:t>李羅權</w:t>
            </w:r>
            <w:proofErr w:type="gramEnd"/>
          </w:p>
        </w:tc>
        <w:tc>
          <w:tcPr>
            <w:tcW w:w="1260" w:type="dxa"/>
            <w:shd w:val="clear" w:color="auto" w:fill="auto"/>
          </w:tcPr>
          <w:p w:rsidR="00782F9D" w:rsidRPr="0059073C" w:rsidRDefault="00782F9D" w:rsidP="00782F9D">
            <w:pPr>
              <w:rPr>
                <w:b w:val="0"/>
                <w:sz w:val="20"/>
                <w:szCs w:val="20"/>
              </w:rPr>
            </w:pPr>
            <w:r w:rsidRPr="00782F9D">
              <w:rPr>
                <w:rFonts w:hint="eastAsia"/>
                <w:b w:val="0"/>
                <w:sz w:val="20"/>
                <w:szCs w:val="20"/>
              </w:rPr>
              <w:t>特聘研究講座</w:t>
            </w:r>
          </w:p>
        </w:tc>
        <w:tc>
          <w:tcPr>
            <w:tcW w:w="2160" w:type="dxa"/>
            <w:shd w:val="clear" w:color="auto" w:fill="auto"/>
          </w:tcPr>
          <w:p w:rsidR="00782F9D" w:rsidRPr="00782F9D" w:rsidRDefault="00782F9D" w:rsidP="00782F9D">
            <w:pPr>
              <w:rPr>
                <w:b w:val="0"/>
                <w:sz w:val="20"/>
                <w:szCs w:val="20"/>
              </w:rPr>
            </w:pPr>
            <w:r w:rsidRPr="00782F9D">
              <w:rPr>
                <w:b w:val="0"/>
                <w:sz w:val="20"/>
                <w:szCs w:val="20"/>
              </w:rPr>
              <w:t>1060101</w:t>
            </w:r>
            <w:r w:rsidRPr="00782F9D">
              <w:rPr>
                <w:rFonts w:hint="eastAsia"/>
                <w:b w:val="0"/>
                <w:sz w:val="20"/>
                <w:szCs w:val="20"/>
              </w:rPr>
              <w:t>-</w:t>
            </w:r>
            <w:r w:rsidRPr="00782F9D">
              <w:rPr>
                <w:b w:val="0"/>
                <w:sz w:val="20"/>
                <w:szCs w:val="20"/>
              </w:rPr>
              <w:t>1070731</w:t>
            </w:r>
          </w:p>
        </w:tc>
        <w:tc>
          <w:tcPr>
            <w:tcW w:w="2080" w:type="dxa"/>
            <w:shd w:val="clear" w:color="auto" w:fill="auto"/>
          </w:tcPr>
          <w:p w:rsidR="00782F9D" w:rsidRPr="00782F9D" w:rsidRDefault="00782F9D" w:rsidP="00782F9D">
            <w:pPr>
              <w:rPr>
                <w:b w:val="0"/>
                <w:sz w:val="20"/>
                <w:szCs w:val="20"/>
              </w:rPr>
            </w:pPr>
          </w:p>
        </w:tc>
      </w:tr>
      <w:tr w:rsidR="00782F9D" w:rsidRPr="0059073C" w:rsidTr="00782F9D">
        <w:tc>
          <w:tcPr>
            <w:tcW w:w="540" w:type="dxa"/>
            <w:shd w:val="clear" w:color="auto" w:fill="auto"/>
            <w:vAlign w:val="center"/>
          </w:tcPr>
          <w:p w:rsidR="00782F9D" w:rsidRPr="00782F9D" w:rsidRDefault="00782F9D" w:rsidP="00782F9D">
            <w:pPr>
              <w:spacing w:line="240" w:lineRule="exact"/>
              <w:ind w:leftChars="-15" w:left="-48" w:rightChars="-15" w:right="-48"/>
              <w:jc w:val="both"/>
              <w:rPr>
                <w:b w:val="0"/>
                <w:sz w:val="20"/>
                <w:szCs w:val="20"/>
              </w:rPr>
            </w:pPr>
            <w:r w:rsidRPr="00782F9D">
              <w:rPr>
                <w:b w:val="0"/>
                <w:sz w:val="20"/>
                <w:szCs w:val="20"/>
              </w:rPr>
              <w:t>4</w:t>
            </w:r>
            <w:r w:rsidRPr="00782F9D">
              <w:rPr>
                <w:rFonts w:hint="eastAsia"/>
                <w:b w:val="0"/>
                <w:sz w:val="20"/>
                <w:szCs w:val="20"/>
              </w:rPr>
              <w:t>.</w:t>
            </w:r>
          </w:p>
        </w:tc>
        <w:tc>
          <w:tcPr>
            <w:tcW w:w="720" w:type="dxa"/>
            <w:shd w:val="clear" w:color="auto" w:fill="auto"/>
          </w:tcPr>
          <w:p w:rsidR="00782F9D" w:rsidRPr="00782F9D" w:rsidRDefault="00782F9D" w:rsidP="00782F9D">
            <w:pPr>
              <w:ind w:leftChars="-15" w:left="-48" w:rightChars="-15" w:right="-48"/>
              <w:jc w:val="center"/>
              <w:rPr>
                <w:b w:val="0"/>
                <w:sz w:val="20"/>
                <w:szCs w:val="20"/>
              </w:rPr>
            </w:pPr>
            <w:r w:rsidRPr="00782F9D">
              <w:rPr>
                <w:rFonts w:hint="eastAsia"/>
                <w:b w:val="0"/>
                <w:sz w:val="20"/>
                <w:szCs w:val="20"/>
              </w:rPr>
              <w:t>續聘</w:t>
            </w:r>
          </w:p>
        </w:tc>
        <w:tc>
          <w:tcPr>
            <w:tcW w:w="2376" w:type="dxa"/>
            <w:tcBorders>
              <w:left w:val="nil"/>
            </w:tcBorders>
            <w:shd w:val="clear" w:color="auto" w:fill="auto"/>
          </w:tcPr>
          <w:p w:rsidR="00782F9D" w:rsidRPr="00782F9D" w:rsidRDefault="00782F9D" w:rsidP="00782F9D">
            <w:pPr>
              <w:rPr>
                <w:b w:val="0"/>
                <w:sz w:val="20"/>
                <w:szCs w:val="20"/>
              </w:rPr>
            </w:pPr>
            <w:r w:rsidRPr="00782F9D">
              <w:rPr>
                <w:rFonts w:hint="eastAsia"/>
                <w:b w:val="0"/>
                <w:sz w:val="20"/>
                <w:szCs w:val="20"/>
              </w:rPr>
              <w:t>工學院工業工程學研究所</w:t>
            </w:r>
          </w:p>
        </w:tc>
        <w:tc>
          <w:tcPr>
            <w:tcW w:w="1080" w:type="dxa"/>
            <w:shd w:val="clear" w:color="auto" w:fill="auto"/>
          </w:tcPr>
          <w:p w:rsidR="00782F9D" w:rsidRPr="0059073C" w:rsidRDefault="00782F9D" w:rsidP="00782F9D">
            <w:pPr>
              <w:rPr>
                <w:b w:val="0"/>
                <w:sz w:val="24"/>
              </w:rPr>
            </w:pPr>
            <w:r w:rsidRPr="00782F9D">
              <w:rPr>
                <w:rFonts w:hint="eastAsia"/>
                <w:b w:val="0"/>
                <w:sz w:val="24"/>
              </w:rPr>
              <w:t>郭位</w:t>
            </w:r>
          </w:p>
        </w:tc>
        <w:tc>
          <w:tcPr>
            <w:tcW w:w="1260" w:type="dxa"/>
            <w:shd w:val="clear" w:color="auto" w:fill="auto"/>
          </w:tcPr>
          <w:p w:rsidR="00782F9D" w:rsidRPr="0059073C" w:rsidRDefault="00782F9D" w:rsidP="00782F9D">
            <w:pPr>
              <w:rPr>
                <w:b w:val="0"/>
                <w:sz w:val="20"/>
                <w:szCs w:val="20"/>
              </w:rPr>
            </w:pPr>
            <w:r w:rsidRPr="00782F9D">
              <w:rPr>
                <w:rFonts w:hint="eastAsia"/>
                <w:b w:val="0"/>
                <w:sz w:val="20"/>
                <w:szCs w:val="20"/>
              </w:rPr>
              <w:t>特聘研究講座</w:t>
            </w:r>
          </w:p>
        </w:tc>
        <w:tc>
          <w:tcPr>
            <w:tcW w:w="2160" w:type="dxa"/>
            <w:shd w:val="clear" w:color="auto" w:fill="auto"/>
          </w:tcPr>
          <w:p w:rsidR="00782F9D" w:rsidRPr="00782F9D" w:rsidRDefault="00782F9D" w:rsidP="00782F9D">
            <w:pPr>
              <w:rPr>
                <w:b w:val="0"/>
                <w:sz w:val="20"/>
                <w:szCs w:val="20"/>
              </w:rPr>
            </w:pPr>
            <w:r w:rsidRPr="00782F9D">
              <w:rPr>
                <w:b w:val="0"/>
                <w:sz w:val="20"/>
                <w:szCs w:val="20"/>
              </w:rPr>
              <w:t>1051101</w:t>
            </w:r>
            <w:r w:rsidRPr="00782F9D">
              <w:rPr>
                <w:rFonts w:hint="eastAsia"/>
                <w:b w:val="0"/>
                <w:sz w:val="20"/>
                <w:szCs w:val="20"/>
              </w:rPr>
              <w:t>-</w:t>
            </w:r>
            <w:r w:rsidRPr="00782F9D">
              <w:rPr>
                <w:b w:val="0"/>
                <w:sz w:val="20"/>
                <w:szCs w:val="20"/>
              </w:rPr>
              <w:t>1071130</w:t>
            </w:r>
          </w:p>
        </w:tc>
        <w:tc>
          <w:tcPr>
            <w:tcW w:w="2080" w:type="dxa"/>
            <w:shd w:val="clear" w:color="auto" w:fill="auto"/>
          </w:tcPr>
          <w:p w:rsidR="00782F9D" w:rsidRPr="00782F9D" w:rsidRDefault="00782F9D" w:rsidP="00782F9D">
            <w:pPr>
              <w:rPr>
                <w:b w:val="0"/>
                <w:sz w:val="20"/>
                <w:szCs w:val="20"/>
              </w:rPr>
            </w:pPr>
          </w:p>
        </w:tc>
      </w:tr>
    </w:tbl>
    <w:p w:rsidR="009A1288"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lastRenderedPageBreak/>
        <w:t>四</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本校聘下列先生為合聘教師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82F9D" w:rsidRPr="0059073C" w:rsidTr="008B60D7">
        <w:tc>
          <w:tcPr>
            <w:tcW w:w="540" w:type="dxa"/>
            <w:shd w:val="clear" w:color="auto" w:fill="auto"/>
            <w:vAlign w:val="center"/>
          </w:tcPr>
          <w:p w:rsidR="00782F9D" w:rsidRPr="0059073C" w:rsidRDefault="00782F9D" w:rsidP="008B60D7">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782F9D" w:rsidRPr="0059073C" w:rsidRDefault="00782F9D" w:rsidP="008B60D7">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82F9D" w:rsidRPr="0059073C" w:rsidRDefault="00782F9D" w:rsidP="008B60D7">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82F9D" w:rsidRPr="0059073C" w:rsidRDefault="00782F9D" w:rsidP="008B60D7">
            <w:pPr>
              <w:rPr>
                <w:b w:val="0"/>
                <w:sz w:val="24"/>
              </w:rPr>
            </w:pPr>
            <w:r w:rsidRPr="0059073C">
              <w:rPr>
                <w:rFonts w:hint="eastAsia"/>
                <w:b w:val="0"/>
                <w:sz w:val="24"/>
              </w:rPr>
              <w:t>姓   名</w:t>
            </w:r>
          </w:p>
        </w:tc>
        <w:tc>
          <w:tcPr>
            <w:tcW w:w="1260" w:type="dxa"/>
            <w:shd w:val="clear" w:color="auto" w:fill="auto"/>
          </w:tcPr>
          <w:p w:rsidR="00782F9D" w:rsidRPr="0059073C" w:rsidRDefault="00782F9D" w:rsidP="008B60D7">
            <w:pPr>
              <w:rPr>
                <w:b w:val="0"/>
                <w:sz w:val="20"/>
                <w:szCs w:val="20"/>
              </w:rPr>
            </w:pPr>
            <w:r w:rsidRPr="0059073C">
              <w:rPr>
                <w:rFonts w:hint="eastAsia"/>
                <w:b w:val="0"/>
                <w:sz w:val="20"/>
                <w:szCs w:val="20"/>
              </w:rPr>
              <w:t>聘任職別</w:t>
            </w:r>
          </w:p>
        </w:tc>
        <w:tc>
          <w:tcPr>
            <w:tcW w:w="2160" w:type="dxa"/>
            <w:shd w:val="clear" w:color="auto" w:fill="auto"/>
          </w:tcPr>
          <w:p w:rsidR="00782F9D" w:rsidRPr="0059073C" w:rsidRDefault="00782F9D" w:rsidP="008B60D7">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82F9D" w:rsidRPr="0059073C" w:rsidRDefault="00782F9D" w:rsidP="008B60D7">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82F9D" w:rsidRPr="0059073C" w:rsidTr="008B60D7">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理學院地質科學系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王國龍</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副教授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bl>
    <w:p w:rsidR="009A1288"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五</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本校聘下列先生為客座教師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82F9D" w:rsidRPr="0059073C" w:rsidTr="008B60D7">
        <w:tc>
          <w:tcPr>
            <w:tcW w:w="540" w:type="dxa"/>
            <w:shd w:val="clear" w:color="auto" w:fill="auto"/>
            <w:vAlign w:val="center"/>
          </w:tcPr>
          <w:p w:rsidR="00782F9D" w:rsidRPr="0059073C" w:rsidRDefault="00782F9D" w:rsidP="008B60D7">
            <w:pPr>
              <w:spacing w:line="240" w:lineRule="exact"/>
              <w:ind w:leftChars="-15" w:left="-48" w:rightChars="-15" w:right="-48"/>
              <w:jc w:val="both"/>
              <w:rPr>
                <w:b w:val="0"/>
                <w:sz w:val="20"/>
                <w:szCs w:val="20"/>
              </w:rPr>
            </w:pPr>
            <w:r w:rsidRPr="0059073C">
              <w:rPr>
                <w:rFonts w:hint="eastAsia"/>
                <w:b w:val="0"/>
                <w:sz w:val="20"/>
                <w:szCs w:val="20"/>
              </w:rPr>
              <w:t>編號</w:t>
            </w:r>
          </w:p>
        </w:tc>
        <w:tc>
          <w:tcPr>
            <w:tcW w:w="720" w:type="dxa"/>
            <w:shd w:val="clear" w:color="auto" w:fill="auto"/>
          </w:tcPr>
          <w:p w:rsidR="00782F9D" w:rsidRPr="0059073C" w:rsidRDefault="00782F9D" w:rsidP="008B60D7">
            <w:pPr>
              <w:ind w:leftChars="-15" w:left="-48" w:rightChars="-15" w:right="-48"/>
              <w:jc w:val="center"/>
              <w:rPr>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82F9D" w:rsidRPr="0059073C" w:rsidRDefault="00782F9D" w:rsidP="008B60D7">
            <w:pPr>
              <w:rPr>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82F9D" w:rsidRPr="0059073C" w:rsidRDefault="00782F9D" w:rsidP="008B60D7">
            <w:pPr>
              <w:rPr>
                <w:b w:val="0"/>
                <w:sz w:val="24"/>
              </w:rPr>
            </w:pPr>
            <w:r w:rsidRPr="0059073C">
              <w:rPr>
                <w:rFonts w:hint="eastAsia"/>
                <w:b w:val="0"/>
                <w:sz w:val="24"/>
              </w:rPr>
              <w:t>姓   名</w:t>
            </w:r>
          </w:p>
        </w:tc>
        <w:tc>
          <w:tcPr>
            <w:tcW w:w="1260" w:type="dxa"/>
            <w:shd w:val="clear" w:color="auto" w:fill="auto"/>
          </w:tcPr>
          <w:p w:rsidR="00782F9D" w:rsidRPr="0059073C" w:rsidRDefault="00782F9D" w:rsidP="008B60D7">
            <w:pPr>
              <w:rPr>
                <w:b w:val="0"/>
                <w:sz w:val="20"/>
                <w:szCs w:val="20"/>
              </w:rPr>
            </w:pPr>
            <w:r w:rsidRPr="0059073C">
              <w:rPr>
                <w:rFonts w:hint="eastAsia"/>
                <w:b w:val="0"/>
                <w:sz w:val="20"/>
                <w:szCs w:val="20"/>
              </w:rPr>
              <w:t>聘任職別</w:t>
            </w:r>
          </w:p>
        </w:tc>
        <w:tc>
          <w:tcPr>
            <w:tcW w:w="2160" w:type="dxa"/>
            <w:shd w:val="clear" w:color="auto" w:fill="auto"/>
          </w:tcPr>
          <w:p w:rsidR="00782F9D" w:rsidRPr="0059073C" w:rsidRDefault="00782F9D" w:rsidP="008B60D7">
            <w:pPr>
              <w:rPr>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82F9D" w:rsidRPr="0059073C" w:rsidRDefault="00782F9D" w:rsidP="008B60D7">
            <w:pPr>
              <w:rPr>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82F9D" w:rsidRPr="0059073C" w:rsidTr="008B60D7">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法律學院法律學系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古舉倫</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客座教授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1060501</w:t>
            </w:r>
            <w:r w:rsidRPr="0059073C">
              <w:rPr>
                <w:rFonts w:ascii="細明體" w:hAnsi="細明體" w:hint="eastAsia"/>
                <w:b w:val="0"/>
                <w:bCs w:val="0"/>
                <w:sz w:val="20"/>
                <w:szCs w:val="20"/>
              </w:rPr>
              <w:t>-</w:t>
            </w:r>
            <w:r w:rsidRPr="00845821">
              <w:rPr>
                <w:rFonts w:ascii="細明體" w:hAnsi="細明體"/>
                <w:b w:val="0"/>
                <w:bCs w:val="0"/>
                <w:noProof/>
                <w:sz w:val="20"/>
                <w:szCs w:val="20"/>
              </w:rPr>
              <w:t>1060630</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8B60D7">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法律學院法律學系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Pr>
                <w:rFonts w:ascii="細明體" w:hAnsi="細明體" w:hint="eastAsia"/>
                <w:b w:val="0"/>
                <w:bCs w:val="0"/>
                <w:noProof/>
                <w:sz w:val="24"/>
              </w:rPr>
              <w:t>鎌</w:t>
            </w:r>
            <w:r w:rsidRPr="00845821">
              <w:rPr>
                <w:rFonts w:ascii="細明體" w:hAnsi="細明體" w:hint="eastAsia"/>
                <w:b w:val="0"/>
                <w:bCs w:val="0"/>
                <w:noProof/>
                <w:sz w:val="24"/>
              </w:rPr>
              <w:t>野邦樹</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客座教授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1060301</w:t>
            </w:r>
            <w:r w:rsidRPr="0059073C">
              <w:rPr>
                <w:rFonts w:ascii="細明體" w:hAnsi="細明體" w:hint="eastAsia"/>
                <w:b w:val="0"/>
                <w:bCs w:val="0"/>
                <w:sz w:val="20"/>
                <w:szCs w:val="20"/>
              </w:rPr>
              <w:t>-</w:t>
            </w:r>
            <w:r w:rsidRPr="00845821">
              <w:rPr>
                <w:rFonts w:ascii="細明體" w:hAnsi="細明體"/>
                <w:b w:val="0"/>
                <w:bCs w:val="0"/>
                <w:noProof/>
                <w:sz w:val="20"/>
                <w:szCs w:val="20"/>
              </w:rPr>
              <w:t>1060330</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8B60D7">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法律學院法律學系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思沃德林</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客座教授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1060301</w:t>
            </w:r>
            <w:r w:rsidRPr="0059073C">
              <w:rPr>
                <w:rFonts w:ascii="細明體" w:hAnsi="細明體" w:hint="eastAsia"/>
                <w:b w:val="0"/>
                <w:bCs w:val="0"/>
                <w:sz w:val="20"/>
                <w:szCs w:val="20"/>
              </w:rPr>
              <w:t>-</w:t>
            </w:r>
            <w:r w:rsidRPr="00845821">
              <w:rPr>
                <w:rFonts w:ascii="細明體" w:hAnsi="細明體"/>
                <w:b w:val="0"/>
                <w:bCs w:val="0"/>
                <w:noProof/>
                <w:sz w:val="20"/>
                <w:szCs w:val="20"/>
              </w:rPr>
              <w:t>1060430</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8B60D7">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法律學院法律學系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古博諾</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客座教授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1060401</w:t>
            </w:r>
            <w:r w:rsidRPr="0059073C">
              <w:rPr>
                <w:rFonts w:ascii="細明體" w:hAnsi="細明體" w:hint="eastAsia"/>
                <w:b w:val="0"/>
                <w:bCs w:val="0"/>
                <w:sz w:val="20"/>
                <w:szCs w:val="20"/>
              </w:rPr>
              <w:t>-</w:t>
            </w:r>
            <w:r w:rsidRPr="00845821">
              <w:rPr>
                <w:rFonts w:ascii="細明體" w:hAnsi="細明體"/>
                <w:b w:val="0"/>
                <w:bCs w:val="0"/>
                <w:noProof/>
                <w:sz w:val="20"/>
                <w:szCs w:val="20"/>
              </w:rPr>
              <w:t>1060430</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8B60D7">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法律學院法律學系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羅伯特艾克曼</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客座教授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1060501</w:t>
            </w:r>
            <w:r w:rsidRPr="0059073C">
              <w:rPr>
                <w:rFonts w:ascii="細明體" w:hAnsi="細明體" w:hint="eastAsia"/>
                <w:b w:val="0"/>
                <w:bCs w:val="0"/>
                <w:sz w:val="20"/>
                <w:szCs w:val="20"/>
              </w:rPr>
              <w:t>-</w:t>
            </w:r>
            <w:r w:rsidRPr="00845821">
              <w:rPr>
                <w:rFonts w:ascii="細明體" w:hAnsi="細明體"/>
                <w:b w:val="0"/>
                <w:bCs w:val="0"/>
                <w:noProof/>
                <w:sz w:val="20"/>
                <w:szCs w:val="20"/>
              </w:rPr>
              <w:t>1060630</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8B60D7">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法律學院法律學系</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陳肇鴻</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客座助理教授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1060501</w:t>
            </w:r>
            <w:r w:rsidRPr="0059073C">
              <w:rPr>
                <w:rFonts w:ascii="細明體" w:hAnsi="細明體" w:hint="eastAsia"/>
                <w:b w:val="0"/>
                <w:bCs w:val="0"/>
                <w:sz w:val="20"/>
                <w:szCs w:val="20"/>
              </w:rPr>
              <w:t>-</w:t>
            </w:r>
            <w:r w:rsidRPr="00845821">
              <w:rPr>
                <w:rFonts w:ascii="細明體" w:hAnsi="細明體"/>
                <w:b w:val="0"/>
                <w:bCs w:val="0"/>
                <w:noProof/>
                <w:sz w:val="20"/>
                <w:szCs w:val="20"/>
              </w:rPr>
              <w:t>1060630</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r w:rsidR="00782F9D" w:rsidRPr="0059073C" w:rsidTr="008B60D7">
        <w:tc>
          <w:tcPr>
            <w:tcW w:w="540" w:type="dxa"/>
            <w:shd w:val="clear" w:color="auto" w:fill="auto"/>
            <w:vAlign w:val="center"/>
          </w:tcPr>
          <w:p w:rsidR="00782F9D" w:rsidRPr="0059073C" w:rsidRDefault="00782F9D" w:rsidP="008B60D7">
            <w:pPr>
              <w:spacing w:beforeLines="25" w:before="90" w:afterLines="25" w:after="90" w:line="200" w:lineRule="exact"/>
              <w:ind w:leftChars="-15" w:left="-48"/>
              <w:jc w:val="center"/>
              <w:rPr>
                <w:b w:val="0"/>
                <w:sz w:val="24"/>
              </w:rPr>
            </w:pPr>
            <w:r w:rsidRPr="00845821">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電機資訊學院電信工程學研究所</w:t>
            </w:r>
          </w:p>
        </w:tc>
        <w:tc>
          <w:tcPr>
            <w:tcW w:w="1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石宇琦</w:t>
            </w:r>
          </w:p>
        </w:tc>
        <w:tc>
          <w:tcPr>
            <w:tcW w:w="126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客座教授</w:t>
            </w:r>
          </w:p>
        </w:tc>
        <w:tc>
          <w:tcPr>
            <w:tcW w:w="2160" w:type="dxa"/>
            <w:shd w:val="clear" w:color="auto" w:fill="auto"/>
            <w:vAlign w:val="center"/>
          </w:tcPr>
          <w:p w:rsidR="00782F9D" w:rsidRPr="0059073C" w:rsidRDefault="00782F9D" w:rsidP="008B60D7">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59073C">
              <w:rPr>
                <w:rFonts w:ascii="細明體" w:hAnsi="細明體" w:hint="eastAsia"/>
                <w:b w:val="0"/>
                <w:bCs w:val="0"/>
                <w:sz w:val="20"/>
                <w:szCs w:val="20"/>
              </w:rPr>
              <w:t>-</w:t>
            </w:r>
            <w:r w:rsidRPr="00845821">
              <w:rPr>
                <w:rFonts w:ascii="細明體" w:hAnsi="細明體"/>
                <w:b w:val="0"/>
                <w:bCs w:val="0"/>
                <w:noProof/>
                <w:sz w:val="20"/>
                <w:szCs w:val="20"/>
              </w:rPr>
              <w:t>1070131</w:t>
            </w:r>
          </w:p>
        </w:tc>
        <w:tc>
          <w:tcPr>
            <w:tcW w:w="2080" w:type="dxa"/>
            <w:shd w:val="clear" w:color="auto" w:fill="auto"/>
            <w:vAlign w:val="center"/>
          </w:tcPr>
          <w:p w:rsidR="00782F9D" w:rsidRPr="0059073C" w:rsidRDefault="00782F9D" w:rsidP="008B60D7">
            <w:pPr>
              <w:spacing w:beforeLines="25" w:before="90" w:afterLines="25" w:after="90" w:line="200" w:lineRule="exact"/>
              <w:ind w:leftChars="-15" w:left="-48"/>
              <w:jc w:val="both"/>
              <w:rPr>
                <w:b w:val="0"/>
                <w:sz w:val="24"/>
              </w:rPr>
            </w:pPr>
          </w:p>
        </w:tc>
      </w:tr>
    </w:tbl>
    <w:p w:rsidR="009A1288" w:rsidRPr="005E0E3D"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新細明體" w:eastAsia="新細明體" w:hAnsi="新細明體" w:hint="eastAsia"/>
          <w:b w:val="0"/>
          <w:sz w:val="24"/>
        </w:rPr>
        <w:t>六</w:t>
      </w:r>
      <w:r w:rsidRPr="005E0E3D">
        <w:rPr>
          <w:rFonts w:ascii="新細明體" w:eastAsia="新細明體" w:hAnsi="新細明體" w:hint="eastAsia"/>
          <w:b w:val="0"/>
          <w:sz w:val="24"/>
        </w:rPr>
        <w:t>、</w:t>
      </w:r>
      <w:r w:rsidRPr="005E0E3D">
        <w:rPr>
          <w:rFonts w:ascii="細明體" w:eastAsia="細明體" w:hAnsi="細明體" w:hint="eastAsia"/>
          <w:b w:val="0"/>
          <w:sz w:val="24"/>
        </w:rPr>
        <w:t>文學院人類學系林開</w:t>
      </w:r>
      <w:proofErr w:type="gramStart"/>
      <w:r w:rsidRPr="005E0E3D">
        <w:rPr>
          <w:rFonts w:ascii="細明體" w:eastAsia="細明體" w:hAnsi="細明體" w:hint="eastAsia"/>
          <w:b w:val="0"/>
          <w:sz w:val="24"/>
        </w:rPr>
        <w:t>世</w:t>
      </w:r>
      <w:proofErr w:type="gramEnd"/>
      <w:r w:rsidRPr="005E0E3D">
        <w:rPr>
          <w:rFonts w:ascii="細明體" w:eastAsia="細明體" w:hAnsi="細明體" w:hint="eastAsia"/>
          <w:b w:val="0"/>
          <w:sz w:val="24"/>
        </w:rPr>
        <w:t>及顏學誠助理教授於105學年度升等為副教授，原支助理教授年功薪650元，升等後得晉支副教授年功薪680元，業經系院考核同意，並提第2926次行政會議報告。</w:t>
      </w:r>
    </w:p>
    <w:p w:rsidR="009A1288" w:rsidRPr="005E0E3D"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新細明體" w:eastAsia="新細明體" w:hAnsi="新細明體" w:hint="eastAsia"/>
          <w:b w:val="0"/>
          <w:sz w:val="24"/>
        </w:rPr>
        <w:t>七</w:t>
      </w:r>
      <w:r w:rsidRPr="005E0E3D">
        <w:rPr>
          <w:rFonts w:ascii="新細明體" w:eastAsia="新細明體" w:hAnsi="新細明體" w:hint="eastAsia"/>
          <w:b w:val="0"/>
          <w:sz w:val="24"/>
        </w:rPr>
        <w:t>、</w:t>
      </w:r>
      <w:r w:rsidRPr="005E0E3D">
        <w:rPr>
          <w:rFonts w:ascii="細明體" w:eastAsia="細明體" w:hAnsi="細明體" w:hint="eastAsia"/>
          <w:b w:val="0"/>
          <w:sz w:val="24"/>
        </w:rPr>
        <w:t>文學院中國文學系彭美玲副教授於105學年度升等為教授，原支副教授年功薪710元，升等後得晉支教授年功薪740元，業經系院考核同意，並提第2926次行政會議報告。</w:t>
      </w:r>
    </w:p>
    <w:p w:rsidR="009A1288" w:rsidRPr="005E0E3D"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新細明體" w:eastAsia="新細明體" w:hAnsi="新細明體" w:hint="eastAsia"/>
          <w:b w:val="0"/>
          <w:sz w:val="24"/>
        </w:rPr>
        <w:t>八</w:t>
      </w:r>
      <w:r w:rsidRPr="005E0E3D">
        <w:rPr>
          <w:rFonts w:ascii="新細明體" w:eastAsia="新細明體" w:hAnsi="新細明體" w:hint="eastAsia"/>
          <w:b w:val="0"/>
          <w:sz w:val="24"/>
        </w:rPr>
        <w:t>、</w:t>
      </w:r>
      <w:r w:rsidRPr="005E0E3D">
        <w:rPr>
          <w:rFonts w:ascii="細明體" w:eastAsia="細明體" w:hAnsi="細明體" w:hint="eastAsia"/>
          <w:b w:val="0"/>
          <w:sz w:val="24"/>
        </w:rPr>
        <w:t>社會科學院社會學系林國明副教授及政治學系黃長玲副教授於105學年度升等為教授，原支副教授年功薪710元，升等後得晉支教授年功薪740元，業經系院考核同意，並提第2926次行政會議報告。</w:t>
      </w:r>
    </w:p>
    <w:p w:rsidR="009A1288" w:rsidRPr="005E0E3D"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新細明體" w:eastAsia="新細明體" w:hAnsi="新細明體" w:hint="eastAsia"/>
          <w:b w:val="0"/>
          <w:sz w:val="24"/>
        </w:rPr>
        <w:t>九</w:t>
      </w:r>
      <w:r w:rsidRPr="005E0E3D">
        <w:rPr>
          <w:rFonts w:ascii="新細明體" w:eastAsia="新細明體" w:hAnsi="新細明體" w:hint="eastAsia"/>
          <w:b w:val="0"/>
          <w:sz w:val="24"/>
        </w:rPr>
        <w:t>、</w:t>
      </w:r>
      <w:r w:rsidRPr="005E0E3D">
        <w:rPr>
          <w:rFonts w:ascii="細明體" w:eastAsia="細明體" w:hAnsi="細明體" w:hint="eastAsia"/>
          <w:b w:val="0"/>
          <w:sz w:val="24"/>
        </w:rPr>
        <w:t>生物資源暨農學院園藝暨景觀學系杜宜殷副教授於105學年度升等為教授，原支副教授年功薪710元，升等後得晉支教授年功薪740元，業經系院考核同意，並提第2926次行政會議報告。</w:t>
      </w:r>
    </w:p>
    <w:p w:rsidR="009A1288" w:rsidRPr="005E0E3D"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ascii="細明體" w:eastAsia="細明體" w:hAnsi="細明體"/>
          <w:b w:val="0"/>
          <w:sz w:val="24"/>
        </w:rPr>
      </w:pPr>
      <w:r w:rsidRPr="005E0E3D">
        <w:rPr>
          <w:rFonts w:ascii="細明體" w:eastAsia="細明體" w:hAnsi="細明體" w:hint="eastAsia"/>
          <w:b w:val="0"/>
          <w:sz w:val="24"/>
        </w:rPr>
        <w:t>十、文學院外文系、</w:t>
      </w:r>
      <w:proofErr w:type="gramStart"/>
      <w:r w:rsidRPr="005E0E3D">
        <w:rPr>
          <w:rFonts w:ascii="細明體" w:eastAsia="細明體" w:hAnsi="細明體" w:hint="eastAsia"/>
          <w:b w:val="0"/>
          <w:sz w:val="24"/>
        </w:rPr>
        <w:t>藝史所</w:t>
      </w:r>
      <w:proofErr w:type="gramEnd"/>
      <w:r w:rsidRPr="005E0E3D">
        <w:rPr>
          <w:rFonts w:ascii="細明體" w:eastAsia="細明體" w:hAnsi="細明體" w:hint="eastAsia"/>
          <w:b w:val="0"/>
          <w:sz w:val="24"/>
        </w:rPr>
        <w:t>、語言所、音樂學所之優良學術期刊等級名錄修正案，</w:t>
      </w:r>
      <w:r w:rsidRPr="005E0E3D">
        <w:rPr>
          <w:rFonts w:ascii="新細明體" w:eastAsia="新細明體" w:hAnsi="新細明體"/>
          <w:b w:val="0"/>
          <w:bCs w:val="0"/>
          <w:noProof/>
          <w:sz w:val="24"/>
        </w:rPr>
        <w:t>業經105年</w:t>
      </w:r>
      <w:r w:rsidRPr="005E0E3D">
        <w:rPr>
          <w:rFonts w:ascii="新細明體" w:eastAsia="新細明體" w:hAnsi="新細明體" w:hint="eastAsia"/>
          <w:b w:val="0"/>
          <w:bCs w:val="0"/>
          <w:noProof/>
          <w:sz w:val="24"/>
        </w:rPr>
        <w:t>11</w:t>
      </w:r>
      <w:r w:rsidRPr="005E0E3D">
        <w:rPr>
          <w:rFonts w:ascii="新細明體" w:eastAsia="新細明體" w:hAnsi="新細明體"/>
          <w:b w:val="0"/>
          <w:bCs w:val="0"/>
          <w:noProof/>
          <w:sz w:val="24"/>
        </w:rPr>
        <w:t>月</w:t>
      </w:r>
      <w:r w:rsidRPr="005E0E3D">
        <w:rPr>
          <w:rFonts w:ascii="新細明體" w:eastAsia="新細明體" w:hAnsi="新細明體" w:hint="eastAsia"/>
          <w:b w:val="0"/>
          <w:bCs w:val="0"/>
          <w:noProof/>
          <w:sz w:val="24"/>
        </w:rPr>
        <w:t>9</w:t>
      </w:r>
      <w:r w:rsidRPr="005E0E3D">
        <w:rPr>
          <w:rFonts w:ascii="新細明體" w:eastAsia="新細明體" w:hAnsi="新細明體"/>
          <w:b w:val="0"/>
          <w:bCs w:val="0"/>
          <w:noProof/>
          <w:sz w:val="24"/>
        </w:rPr>
        <w:t>日</w:t>
      </w:r>
      <w:r w:rsidRPr="005E0E3D">
        <w:rPr>
          <w:rFonts w:ascii="新細明體" w:eastAsia="新細明體" w:hAnsi="新細明體" w:hint="eastAsia"/>
          <w:b w:val="0"/>
          <w:bCs w:val="0"/>
          <w:noProof/>
          <w:sz w:val="24"/>
        </w:rPr>
        <w:t>文學</w:t>
      </w:r>
      <w:r w:rsidRPr="005E0E3D">
        <w:rPr>
          <w:rFonts w:ascii="新細明體" w:eastAsia="新細明體" w:hAnsi="新細明體"/>
          <w:b w:val="0"/>
          <w:bCs w:val="0"/>
          <w:noProof/>
          <w:sz w:val="24"/>
        </w:rPr>
        <w:t>院第</w:t>
      </w:r>
      <w:r w:rsidRPr="005E0E3D">
        <w:rPr>
          <w:rFonts w:ascii="新細明體" w:eastAsia="新細明體" w:hAnsi="新細明體" w:hint="eastAsia"/>
          <w:b w:val="0"/>
          <w:bCs w:val="0"/>
          <w:noProof/>
          <w:sz w:val="24"/>
        </w:rPr>
        <w:t>153</w:t>
      </w:r>
      <w:r w:rsidRPr="005E0E3D">
        <w:rPr>
          <w:rFonts w:ascii="新細明體" w:eastAsia="新細明體" w:hAnsi="新細明體"/>
          <w:b w:val="0"/>
          <w:bCs w:val="0"/>
          <w:noProof/>
          <w:sz w:val="24"/>
        </w:rPr>
        <w:t>次教評會</w:t>
      </w:r>
      <w:r w:rsidRPr="005E0E3D">
        <w:rPr>
          <w:rFonts w:ascii="新細明體" w:eastAsia="新細明體" w:hAnsi="新細明體" w:hint="eastAsia"/>
          <w:b w:val="0"/>
          <w:bCs w:val="0"/>
          <w:noProof/>
          <w:sz w:val="24"/>
        </w:rPr>
        <w:t>討論</w:t>
      </w:r>
      <w:r w:rsidRPr="005E0E3D">
        <w:rPr>
          <w:rFonts w:ascii="新細明體" w:eastAsia="新細明體" w:hAnsi="新細明體"/>
          <w:b w:val="0"/>
          <w:bCs w:val="0"/>
          <w:noProof/>
          <w:sz w:val="24"/>
        </w:rPr>
        <w:t>通過，依程序提會報告後上網公告，修正重點</w:t>
      </w:r>
      <w:r w:rsidRPr="005E0E3D">
        <w:rPr>
          <w:rFonts w:ascii="新細明體" w:eastAsia="新細明體" w:hAnsi="新細明體" w:hint="eastAsia"/>
          <w:b w:val="0"/>
          <w:bCs w:val="0"/>
          <w:noProof/>
          <w:sz w:val="24"/>
        </w:rPr>
        <w:t>如下</w:t>
      </w:r>
      <w:r w:rsidRPr="005E0E3D">
        <w:rPr>
          <w:rFonts w:ascii="新細明體" w:eastAsia="新細明體" w:hAnsi="新細明體"/>
          <w:b w:val="0"/>
          <w:bCs w:val="0"/>
          <w:noProof/>
          <w:sz w:val="24"/>
        </w:rPr>
        <w:t>：</w:t>
      </w:r>
    </w:p>
    <w:p w:rsidR="009A1288" w:rsidRDefault="009A1288" w:rsidP="009A1288">
      <w:pPr>
        <w:autoSpaceDE w:val="0"/>
        <w:autoSpaceDN w:val="0"/>
        <w:spacing w:line="280" w:lineRule="exact"/>
        <w:ind w:leftChars="132" w:left="711" w:hangingChars="120" w:hanging="288"/>
        <w:jc w:val="both"/>
        <w:rPr>
          <w:rFonts w:ascii="Times New Roman" w:eastAsia="新細明體" w:hAnsi="新細明體"/>
          <w:b w:val="0"/>
          <w:sz w:val="24"/>
        </w:rPr>
      </w:pPr>
      <w:r w:rsidRPr="00BE7186">
        <w:rPr>
          <w:rFonts w:ascii="Times New Roman" w:eastAsia="新細明體" w:hAnsi="新細明體"/>
          <w:b w:val="0"/>
          <w:sz w:val="24"/>
        </w:rPr>
        <w:t>(</w:t>
      </w:r>
      <w:proofErr w:type="gramStart"/>
      <w:r w:rsidRPr="00BE7186">
        <w:rPr>
          <w:rFonts w:ascii="Times New Roman" w:eastAsia="新細明體" w:hAnsi="新細明體"/>
          <w:b w:val="0"/>
          <w:sz w:val="24"/>
        </w:rPr>
        <w:t>一</w:t>
      </w:r>
      <w:proofErr w:type="gramEnd"/>
      <w:r w:rsidRPr="00BE7186">
        <w:rPr>
          <w:rFonts w:ascii="Times New Roman" w:eastAsia="新細明體" w:hAnsi="新細明體"/>
          <w:b w:val="0"/>
          <w:sz w:val="24"/>
        </w:rPr>
        <w:t>)</w:t>
      </w:r>
      <w:r>
        <w:rPr>
          <w:rFonts w:ascii="Times New Roman" w:eastAsia="新細明體" w:hAnsi="新細明體" w:hint="eastAsia"/>
          <w:b w:val="0"/>
          <w:sz w:val="24"/>
        </w:rPr>
        <w:t>外</w:t>
      </w:r>
      <w:r w:rsidRPr="002B6A8C">
        <w:rPr>
          <w:rFonts w:ascii="Times New Roman" w:eastAsia="新細明體" w:hAnsi="新細明體" w:hint="eastAsia"/>
          <w:b w:val="0"/>
          <w:sz w:val="24"/>
        </w:rPr>
        <w:t>文系</w:t>
      </w:r>
      <w:r w:rsidRPr="00BE7186">
        <w:rPr>
          <w:rFonts w:ascii="Times New Roman" w:eastAsia="新細明體" w:hAnsi="新細明體"/>
          <w:b w:val="0"/>
          <w:sz w:val="24"/>
        </w:rPr>
        <w:t>：</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b w:val="0"/>
          <w:sz w:val="24"/>
        </w:rPr>
        <w:t>1.</w:t>
      </w:r>
      <w:r w:rsidRPr="00327E71">
        <w:rPr>
          <w:rFonts w:ascii="Times New Roman" w:eastAsia="新細明體" w:hAnsi="新細明體" w:hint="eastAsia"/>
          <w:b w:val="0"/>
          <w:sz w:val="24"/>
        </w:rPr>
        <w:t xml:space="preserve"> Studies in Comics</w:t>
      </w:r>
      <w:r w:rsidRPr="00327E71">
        <w:rPr>
          <w:rFonts w:ascii="Times New Roman" w:eastAsia="新細明體" w:hAnsi="新細明體" w:hint="eastAsia"/>
          <w:b w:val="0"/>
          <w:sz w:val="24"/>
        </w:rPr>
        <w:t>，擬申請二級期刊</w:t>
      </w:r>
      <w:r w:rsidRPr="002B6A8C">
        <w:rPr>
          <w:rFonts w:ascii="Times New Roman" w:eastAsia="新細明體" w:hAnsi="新細明體" w:hint="eastAsia"/>
          <w:b w:val="0"/>
          <w:sz w:val="24"/>
        </w:rPr>
        <w:t>。</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hint="eastAsia"/>
          <w:b w:val="0"/>
          <w:sz w:val="24"/>
        </w:rPr>
        <w:t>2.</w:t>
      </w:r>
      <w:r w:rsidRPr="00327E71">
        <w:rPr>
          <w:rFonts w:ascii="Times New Roman" w:eastAsia="新細明體" w:hAnsi="新細明體" w:hint="eastAsia"/>
          <w:b w:val="0"/>
          <w:sz w:val="24"/>
        </w:rPr>
        <w:t xml:space="preserve"> Oral Tradition</w:t>
      </w:r>
      <w:r w:rsidRPr="00327E71">
        <w:rPr>
          <w:rFonts w:ascii="Times New Roman" w:eastAsia="新細明體" w:hAnsi="新細明體" w:hint="eastAsia"/>
          <w:b w:val="0"/>
          <w:sz w:val="24"/>
        </w:rPr>
        <w:t>，擬申請一級期刊</w:t>
      </w:r>
      <w:r w:rsidRPr="002B6A8C">
        <w:rPr>
          <w:rFonts w:ascii="Times New Roman" w:eastAsia="新細明體" w:hAnsi="新細明體" w:hint="eastAsia"/>
          <w:b w:val="0"/>
          <w:sz w:val="24"/>
        </w:rPr>
        <w:t>。</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hint="eastAsia"/>
          <w:b w:val="0"/>
          <w:sz w:val="24"/>
        </w:rPr>
        <w:t>3.</w:t>
      </w:r>
      <w:r w:rsidRPr="00327E71">
        <w:rPr>
          <w:rFonts w:ascii="Times New Roman" w:eastAsia="新細明體" w:hAnsi="新細明體"/>
          <w:b w:val="0"/>
          <w:sz w:val="24"/>
        </w:rPr>
        <w:t xml:space="preserve"> PLOS ONE</w:t>
      </w:r>
      <w:r w:rsidRPr="00327E71">
        <w:rPr>
          <w:rFonts w:ascii="Times New Roman" w:eastAsia="新細明體" w:hAnsi="新細明體" w:hint="eastAsia"/>
          <w:b w:val="0"/>
          <w:sz w:val="24"/>
        </w:rPr>
        <w:t>，擬申請一級期刊</w:t>
      </w:r>
      <w:r w:rsidRPr="002B6A8C">
        <w:rPr>
          <w:rFonts w:ascii="Times New Roman" w:eastAsia="新細明體" w:hAnsi="新細明體" w:hint="eastAsia"/>
          <w:b w:val="0"/>
          <w:sz w:val="24"/>
        </w:rPr>
        <w:t>。</w:t>
      </w:r>
    </w:p>
    <w:p w:rsidR="009A1288" w:rsidRDefault="009A1288" w:rsidP="009A1288">
      <w:pPr>
        <w:autoSpaceDE w:val="0"/>
        <w:autoSpaceDN w:val="0"/>
        <w:spacing w:line="280" w:lineRule="exact"/>
        <w:ind w:leftChars="132" w:left="711" w:hangingChars="120" w:hanging="288"/>
        <w:jc w:val="both"/>
        <w:rPr>
          <w:rFonts w:ascii="Times New Roman" w:eastAsia="新細明體" w:hAnsi="新細明體"/>
          <w:b w:val="0"/>
          <w:sz w:val="24"/>
        </w:rPr>
      </w:pPr>
      <w:r w:rsidRPr="00BE7186">
        <w:rPr>
          <w:rFonts w:ascii="Times New Roman" w:eastAsia="新細明體" w:hAnsi="新細明體"/>
          <w:b w:val="0"/>
          <w:sz w:val="24"/>
        </w:rPr>
        <w:t>(</w:t>
      </w:r>
      <w:r w:rsidRPr="00BE7186">
        <w:rPr>
          <w:rFonts w:ascii="Times New Roman" w:eastAsia="新細明體" w:hAnsi="新細明體"/>
          <w:b w:val="0"/>
          <w:sz w:val="24"/>
        </w:rPr>
        <w:t>二</w:t>
      </w:r>
      <w:r w:rsidRPr="00BE7186">
        <w:rPr>
          <w:rFonts w:ascii="Times New Roman" w:eastAsia="新細明體" w:hAnsi="新細明體"/>
          <w:b w:val="0"/>
          <w:sz w:val="24"/>
        </w:rPr>
        <w:t>)</w:t>
      </w:r>
      <w:proofErr w:type="gramStart"/>
      <w:r w:rsidRPr="00567BE6">
        <w:rPr>
          <w:rFonts w:ascii="Times New Roman" w:eastAsia="新細明體" w:hAnsi="新細明體" w:hint="eastAsia"/>
          <w:b w:val="0"/>
          <w:sz w:val="24"/>
        </w:rPr>
        <w:t>藝史所</w:t>
      </w:r>
      <w:proofErr w:type="gramEnd"/>
      <w:r w:rsidRPr="00BE7186">
        <w:rPr>
          <w:rFonts w:ascii="Times New Roman" w:eastAsia="新細明體" w:hAnsi="新細明體"/>
          <w:b w:val="0"/>
          <w:sz w:val="24"/>
        </w:rPr>
        <w:t>：</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hint="eastAsia"/>
          <w:b w:val="0"/>
          <w:sz w:val="24"/>
        </w:rPr>
        <w:t>1.</w:t>
      </w:r>
      <w:r w:rsidRPr="00327E71">
        <w:rPr>
          <w:rFonts w:ascii="Times New Roman" w:eastAsia="新細明體" w:hAnsi="新細明體" w:hint="eastAsia"/>
          <w:b w:val="0"/>
          <w:sz w:val="24"/>
        </w:rPr>
        <w:t>原為中文一級期刊的《敦煌研究》、《藝術史研究》，降為二級。原為英文一級期刊的</w:t>
      </w:r>
      <w:proofErr w:type="spellStart"/>
      <w:r w:rsidRPr="00327E71">
        <w:rPr>
          <w:rFonts w:ascii="Times New Roman" w:eastAsia="新細明體" w:hAnsi="新細明體" w:hint="eastAsia"/>
          <w:b w:val="0"/>
          <w:sz w:val="24"/>
        </w:rPr>
        <w:t>Ars</w:t>
      </w:r>
      <w:proofErr w:type="spellEnd"/>
      <w:r w:rsidRPr="00327E71">
        <w:rPr>
          <w:rFonts w:ascii="Times New Roman" w:eastAsia="新細明體" w:hAnsi="新細明體" w:hint="eastAsia"/>
          <w:b w:val="0"/>
          <w:sz w:val="24"/>
        </w:rPr>
        <w:t xml:space="preserve"> </w:t>
      </w:r>
      <w:proofErr w:type="spellStart"/>
      <w:r w:rsidRPr="00327E71">
        <w:rPr>
          <w:rFonts w:ascii="Times New Roman" w:eastAsia="新細明體" w:hAnsi="新細明體" w:hint="eastAsia"/>
          <w:b w:val="0"/>
          <w:sz w:val="24"/>
        </w:rPr>
        <w:t>Orientalis</w:t>
      </w:r>
      <w:proofErr w:type="spellEnd"/>
      <w:r w:rsidRPr="00327E71">
        <w:rPr>
          <w:rFonts w:ascii="Times New Roman" w:eastAsia="新細明體" w:hAnsi="新細明體" w:hint="eastAsia"/>
          <w:b w:val="0"/>
          <w:sz w:val="24"/>
        </w:rPr>
        <w:t>及</w:t>
      </w:r>
      <w:r w:rsidRPr="00327E71">
        <w:rPr>
          <w:rFonts w:ascii="Times New Roman" w:eastAsia="新細明體" w:hAnsi="新細明體" w:hint="eastAsia"/>
          <w:b w:val="0"/>
          <w:sz w:val="24"/>
        </w:rPr>
        <w:t xml:space="preserve"> Bulletin of the Museum of Far Eastern Antiquities</w:t>
      </w:r>
      <w:r w:rsidRPr="00327E71">
        <w:rPr>
          <w:rFonts w:ascii="Times New Roman" w:eastAsia="新細明體" w:hAnsi="新細明體" w:hint="eastAsia"/>
          <w:b w:val="0"/>
          <w:sz w:val="24"/>
        </w:rPr>
        <w:t>，降為二級。原為日文一級期刊的《國華》，降為二級</w:t>
      </w:r>
      <w:r w:rsidRPr="002B6A8C">
        <w:rPr>
          <w:rFonts w:ascii="Times New Roman" w:eastAsia="新細明體" w:hAnsi="新細明體" w:hint="eastAsia"/>
          <w:b w:val="0"/>
          <w:sz w:val="24"/>
        </w:rPr>
        <w:t>。</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hint="eastAsia"/>
          <w:b w:val="0"/>
          <w:sz w:val="24"/>
        </w:rPr>
        <w:t>2.</w:t>
      </w:r>
      <w:r w:rsidRPr="00327E71">
        <w:rPr>
          <w:rFonts w:ascii="Times New Roman" w:eastAsia="新細明體" w:hAnsi="新細明體" w:hint="eastAsia"/>
          <w:b w:val="0"/>
          <w:sz w:val="24"/>
        </w:rPr>
        <w:t>刪除原為日文一級期刊的《書論》。刪除原為中文二級期刊的《藝術學》。刪除原為日文二級期刊的《書品》</w:t>
      </w:r>
      <w:r w:rsidRPr="002B6A8C">
        <w:rPr>
          <w:rFonts w:ascii="Times New Roman" w:eastAsia="新細明體" w:hAnsi="新細明體" w:hint="eastAsia"/>
          <w:b w:val="0"/>
          <w:sz w:val="24"/>
        </w:rPr>
        <w:t>。</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hint="eastAsia"/>
          <w:b w:val="0"/>
          <w:sz w:val="24"/>
        </w:rPr>
        <w:t>3.</w:t>
      </w:r>
      <w:r w:rsidRPr="00327E71">
        <w:rPr>
          <w:rFonts w:ascii="Times New Roman" w:eastAsia="新細明體" w:hAnsi="新細明體" w:hint="eastAsia"/>
          <w:b w:val="0"/>
          <w:sz w:val="24"/>
        </w:rPr>
        <w:t>新增</w:t>
      </w:r>
      <w:r w:rsidRPr="00327E71">
        <w:rPr>
          <w:rFonts w:ascii="Times New Roman" w:eastAsia="新細明體" w:hAnsi="新細明體" w:hint="eastAsia"/>
          <w:b w:val="0"/>
          <w:sz w:val="24"/>
        </w:rPr>
        <w:t>International Journal of Asian Studies</w:t>
      </w:r>
      <w:r w:rsidRPr="00327E71">
        <w:rPr>
          <w:rFonts w:ascii="Times New Roman" w:eastAsia="新細明體" w:hAnsi="新細明體" w:hint="eastAsia"/>
          <w:b w:val="0"/>
          <w:sz w:val="24"/>
        </w:rPr>
        <w:t>為英文一級期刊</w:t>
      </w:r>
      <w:r w:rsidRPr="002B6A8C">
        <w:rPr>
          <w:rFonts w:ascii="Times New Roman" w:eastAsia="新細明體" w:hAnsi="新細明體" w:hint="eastAsia"/>
          <w:b w:val="0"/>
          <w:sz w:val="24"/>
        </w:rPr>
        <w:t>。</w:t>
      </w:r>
    </w:p>
    <w:p w:rsidR="009A1288" w:rsidRDefault="009A1288" w:rsidP="009A1288">
      <w:pPr>
        <w:autoSpaceDE w:val="0"/>
        <w:autoSpaceDN w:val="0"/>
        <w:spacing w:line="280" w:lineRule="exact"/>
        <w:ind w:leftChars="132" w:left="711" w:hangingChars="120" w:hanging="288"/>
        <w:jc w:val="both"/>
        <w:rPr>
          <w:rFonts w:ascii="Times New Roman" w:eastAsia="新細明體" w:hAnsi="新細明體"/>
          <w:b w:val="0"/>
          <w:sz w:val="24"/>
        </w:rPr>
      </w:pPr>
      <w:r w:rsidRPr="00BE7186">
        <w:rPr>
          <w:rFonts w:ascii="Times New Roman" w:eastAsia="新細明體" w:hAnsi="新細明體" w:hint="eastAsia"/>
          <w:b w:val="0"/>
          <w:sz w:val="24"/>
        </w:rPr>
        <w:t>(</w:t>
      </w:r>
      <w:r w:rsidRPr="00BE7186">
        <w:rPr>
          <w:rFonts w:ascii="Times New Roman" w:eastAsia="新細明體" w:hAnsi="新細明體" w:hint="eastAsia"/>
          <w:b w:val="0"/>
          <w:sz w:val="24"/>
        </w:rPr>
        <w:t>三</w:t>
      </w:r>
      <w:r w:rsidRPr="00BE7186">
        <w:rPr>
          <w:rFonts w:ascii="Times New Roman" w:eastAsia="新細明體" w:hAnsi="新細明體" w:hint="eastAsia"/>
          <w:b w:val="0"/>
          <w:sz w:val="24"/>
        </w:rPr>
        <w:t>)</w:t>
      </w:r>
      <w:r w:rsidRPr="00327E71">
        <w:rPr>
          <w:rFonts w:ascii="Times New Roman" w:eastAsia="新細明體" w:hAnsi="新細明體" w:hint="eastAsia"/>
          <w:b w:val="0"/>
          <w:sz w:val="24"/>
        </w:rPr>
        <w:t>語言所</w:t>
      </w:r>
      <w:r w:rsidRPr="00BE7186">
        <w:rPr>
          <w:rFonts w:ascii="Times New Roman" w:eastAsia="新細明體" w:hAnsi="新細明體" w:hint="eastAsia"/>
          <w:b w:val="0"/>
          <w:sz w:val="24"/>
        </w:rPr>
        <w:t>：</w:t>
      </w:r>
      <w:r w:rsidRPr="00327E71">
        <w:rPr>
          <w:rFonts w:ascii="Times New Roman" w:eastAsia="新細明體" w:hAnsi="新細明體" w:hint="eastAsia"/>
          <w:b w:val="0"/>
          <w:sz w:val="24"/>
        </w:rPr>
        <w:t>刪除一級期刊</w:t>
      </w:r>
      <w:r w:rsidRPr="00327E71">
        <w:rPr>
          <w:rFonts w:ascii="Times New Roman" w:eastAsia="新細明體" w:hAnsi="新細明體" w:hint="eastAsia"/>
          <w:b w:val="0"/>
          <w:sz w:val="24"/>
        </w:rPr>
        <w:t>Journal of Quantitative and Mathematical Linguistics</w:t>
      </w:r>
    </w:p>
    <w:p w:rsidR="009A1288" w:rsidRPr="00567BE6" w:rsidRDefault="009A1288" w:rsidP="009A1288">
      <w:pPr>
        <w:autoSpaceDE w:val="0"/>
        <w:autoSpaceDN w:val="0"/>
        <w:spacing w:line="280" w:lineRule="exact"/>
        <w:ind w:leftChars="132" w:left="711" w:hangingChars="120" w:hanging="288"/>
        <w:jc w:val="both"/>
        <w:rPr>
          <w:rFonts w:ascii="Times New Roman" w:eastAsia="新細明體" w:hAnsi="新細明體"/>
          <w:b w:val="0"/>
          <w:sz w:val="24"/>
        </w:rPr>
      </w:pPr>
      <w:r w:rsidRPr="00567BE6">
        <w:rPr>
          <w:rFonts w:ascii="Times New Roman" w:eastAsia="新細明體" w:hAnsi="新細明體" w:hint="eastAsia"/>
          <w:b w:val="0"/>
          <w:sz w:val="24"/>
        </w:rPr>
        <w:t>(</w:t>
      </w:r>
      <w:r w:rsidRPr="00567BE6">
        <w:rPr>
          <w:rFonts w:ascii="Times New Roman" w:eastAsia="新細明體" w:hAnsi="新細明體" w:hint="eastAsia"/>
          <w:b w:val="0"/>
          <w:sz w:val="24"/>
        </w:rPr>
        <w:t>四</w:t>
      </w:r>
      <w:r w:rsidRPr="00567BE6">
        <w:rPr>
          <w:rFonts w:ascii="Times New Roman" w:eastAsia="新細明體" w:hAnsi="新細明體" w:hint="eastAsia"/>
          <w:b w:val="0"/>
          <w:sz w:val="24"/>
        </w:rPr>
        <w:t>)</w:t>
      </w:r>
      <w:r w:rsidRPr="00567BE6">
        <w:rPr>
          <w:rFonts w:ascii="Times New Roman" w:eastAsia="新細明體" w:hAnsi="新細明體" w:hint="eastAsia"/>
          <w:b w:val="0"/>
          <w:sz w:val="24"/>
        </w:rPr>
        <w:t>音樂學所：</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hint="eastAsia"/>
          <w:b w:val="0"/>
          <w:sz w:val="24"/>
        </w:rPr>
        <w:t>1.</w:t>
      </w:r>
      <w:r w:rsidRPr="00327E71">
        <w:rPr>
          <w:rFonts w:ascii="Times New Roman" w:eastAsia="新細明體" w:hAnsi="新細明體" w:hint="eastAsia"/>
          <w:b w:val="0"/>
          <w:sz w:val="24"/>
        </w:rPr>
        <w:t>名稱修正為「國立台灣大學音樂學研究所辦理教師評審暨評鑑優良學術期刊等級名錄」。</w:t>
      </w:r>
    </w:p>
    <w:p w:rsidR="009A1288" w:rsidRPr="002B6A8C" w:rsidRDefault="009A1288" w:rsidP="009A1288">
      <w:pPr>
        <w:autoSpaceDE w:val="0"/>
        <w:autoSpaceDN w:val="0"/>
        <w:spacing w:line="260" w:lineRule="exact"/>
        <w:ind w:leftChars="221" w:left="991" w:hangingChars="118" w:hanging="283"/>
        <w:jc w:val="both"/>
        <w:rPr>
          <w:rFonts w:ascii="Times New Roman" w:eastAsia="新細明體" w:hAnsi="新細明體"/>
          <w:b w:val="0"/>
          <w:sz w:val="24"/>
        </w:rPr>
      </w:pPr>
      <w:r w:rsidRPr="002B6A8C">
        <w:rPr>
          <w:rFonts w:ascii="Times New Roman" w:eastAsia="新細明體" w:hAnsi="新細明體" w:hint="eastAsia"/>
          <w:b w:val="0"/>
          <w:sz w:val="24"/>
        </w:rPr>
        <w:t>2.</w:t>
      </w:r>
      <w:r w:rsidRPr="00327E71">
        <w:rPr>
          <w:rFonts w:ascii="Times New Roman" w:eastAsia="新細明體" w:hAnsi="新細明體" w:hint="eastAsia"/>
          <w:b w:val="0"/>
          <w:sz w:val="24"/>
        </w:rPr>
        <w:t>「</w:t>
      </w:r>
      <w:r w:rsidRPr="00327E71">
        <w:rPr>
          <w:rFonts w:ascii="Times New Roman" w:eastAsia="新細明體" w:hAnsi="新細明體" w:hint="eastAsia"/>
          <w:b w:val="0"/>
          <w:sz w:val="24"/>
        </w:rPr>
        <w:t>British Journal of Ethnomusicology Research</w:t>
      </w:r>
      <w:r w:rsidRPr="00327E71">
        <w:rPr>
          <w:rFonts w:ascii="Times New Roman" w:eastAsia="新細明體" w:hAnsi="新細明體" w:hint="eastAsia"/>
          <w:b w:val="0"/>
          <w:sz w:val="24"/>
        </w:rPr>
        <w:t>」修正為「</w:t>
      </w:r>
      <w:r w:rsidRPr="00327E71">
        <w:rPr>
          <w:rFonts w:ascii="Times New Roman" w:eastAsia="新細明體" w:hAnsi="新細明體" w:hint="eastAsia"/>
          <w:b w:val="0"/>
          <w:sz w:val="24"/>
        </w:rPr>
        <w:t>Ethnomusicology Forum</w:t>
      </w:r>
      <w:r w:rsidRPr="00327E71">
        <w:rPr>
          <w:rFonts w:ascii="Times New Roman" w:eastAsia="新細明體" w:hAnsi="新細明體" w:hint="eastAsia"/>
          <w:b w:val="0"/>
          <w:sz w:val="24"/>
        </w:rPr>
        <w:t>」，並修正出版社</w:t>
      </w:r>
      <w:r w:rsidRPr="002B6A8C">
        <w:rPr>
          <w:rFonts w:ascii="Times New Roman" w:eastAsia="新細明體" w:hAnsi="新細明體" w:hint="eastAsia"/>
          <w:b w:val="0"/>
          <w:sz w:val="24"/>
        </w:rPr>
        <w:t>。</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hint="eastAsia"/>
          <w:b w:val="0"/>
          <w:sz w:val="24"/>
        </w:rPr>
        <w:t>3.</w:t>
      </w:r>
      <w:r w:rsidRPr="00327E71">
        <w:rPr>
          <w:rFonts w:ascii="Times New Roman" w:eastAsia="新細明體" w:hAnsi="新細明體" w:hint="eastAsia"/>
          <w:b w:val="0"/>
          <w:sz w:val="24"/>
        </w:rPr>
        <w:t>「</w:t>
      </w:r>
      <w:r w:rsidRPr="00327E71">
        <w:rPr>
          <w:rFonts w:ascii="Times New Roman" w:eastAsia="新細明體" w:hAnsi="新細明體" w:hint="eastAsia"/>
          <w:b w:val="0"/>
          <w:sz w:val="24"/>
        </w:rPr>
        <w:t>The World of Music</w:t>
      </w:r>
      <w:r w:rsidRPr="00327E71">
        <w:rPr>
          <w:rFonts w:ascii="Times New Roman" w:eastAsia="新細明體" w:hAnsi="新細明體" w:hint="eastAsia"/>
          <w:b w:val="0"/>
          <w:sz w:val="24"/>
        </w:rPr>
        <w:t>」修正為「</w:t>
      </w:r>
      <w:r w:rsidRPr="00327E71">
        <w:rPr>
          <w:rFonts w:ascii="Times New Roman" w:eastAsia="新細明體" w:hAnsi="新細明體" w:hint="eastAsia"/>
          <w:b w:val="0"/>
          <w:sz w:val="24"/>
        </w:rPr>
        <w:t>The World of Music</w:t>
      </w:r>
      <w:r w:rsidRPr="00327E71">
        <w:rPr>
          <w:rFonts w:ascii="Times New Roman" w:eastAsia="新細明體" w:hAnsi="新細明體" w:hint="eastAsia"/>
          <w:b w:val="0"/>
          <w:sz w:val="24"/>
        </w:rPr>
        <w:t>（</w:t>
      </w:r>
      <w:r w:rsidRPr="00327E71">
        <w:rPr>
          <w:rFonts w:ascii="Times New Roman" w:eastAsia="新細明體" w:hAnsi="新細明體" w:hint="eastAsia"/>
          <w:b w:val="0"/>
          <w:sz w:val="24"/>
        </w:rPr>
        <w:t>New Series</w:t>
      </w:r>
      <w:r w:rsidRPr="00327E71">
        <w:rPr>
          <w:rFonts w:ascii="Times New Roman" w:eastAsia="新細明體" w:hAnsi="新細明體" w:hint="eastAsia"/>
          <w:b w:val="0"/>
          <w:sz w:val="24"/>
        </w:rPr>
        <w:t>）」，並修正出版社及出版地</w:t>
      </w:r>
      <w:r w:rsidRPr="002B6A8C">
        <w:rPr>
          <w:rFonts w:ascii="Times New Roman" w:eastAsia="新細明體" w:hAnsi="新細明體" w:hint="eastAsia"/>
          <w:b w:val="0"/>
          <w:sz w:val="24"/>
        </w:rPr>
        <w:t>。</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hint="eastAsia"/>
          <w:b w:val="0"/>
          <w:sz w:val="24"/>
        </w:rPr>
        <w:t>4.</w:t>
      </w:r>
      <w:r w:rsidRPr="00327E71">
        <w:rPr>
          <w:rFonts w:ascii="Times New Roman" w:eastAsia="新細明體" w:hAnsi="新細明體" w:hint="eastAsia"/>
          <w:b w:val="0"/>
          <w:sz w:val="24"/>
        </w:rPr>
        <w:t>《藝術教育研究》修正為一級期刊，並修正出版單位及文字修正</w:t>
      </w:r>
      <w:r w:rsidRPr="002B6A8C">
        <w:rPr>
          <w:rFonts w:ascii="Times New Roman" w:eastAsia="新細明體" w:hAnsi="新細明體" w:hint="eastAsia"/>
          <w:b w:val="0"/>
          <w:sz w:val="24"/>
        </w:rPr>
        <w:t>。</w:t>
      </w:r>
    </w:p>
    <w:p w:rsidR="009A1288" w:rsidRPr="002B6A8C" w:rsidRDefault="009A1288" w:rsidP="009A1288">
      <w:pPr>
        <w:autoSpaceDE w:val="0"/>
        <w:autoSpaceDN w:val="0"/>
        <w:spacing w:line="260" w:lineRule="exact"/>
        <w:ind w:leftChars="221" w:left="842" w:hangingChars="56" w:hanging="134"/>
        <w:jc w:val="both"/>
        <w:rPr>
          <w:rFonts w:ascii="Times New Roman" w:eastAsia="新細明體" w:hAnsi="新細明體"/>
          <w:b w:val="0"/>
          <w:sz w:val="24"/>
        </w:rPr>
      </w:pPr>
      <w:r w:rsidRPr="002B6A8C">
        <w:rPr>
          <w:rFonts w:ascii="Times New Roman" w:eastAsia="新細明體" w:hAnsi="新細明體" w:hint="eastAsia"/>
          <w:b w:val="0"/>
          <w:sz w:val="24"/>
        </w:rPr>
        <w:t>5.</w:t>
      </w:r>
      <w:r w:rsidRPr="00327E71">
        <w:rPr>
          <w:rFonts w:ascii="Times New Roman" w:eastAsia="新細明體" w:hAnsi="新細明體" w:hint="eastAsia"/>
          <w:b w:val="0"/>
          <w:sz w:val="24"/>
        </w:rPr>
        <w:t>《藝術評論》修正為二級期刊，並做文字修正</w:t>
      </w:r>
      <w:r w:rsidRPr="002B6A8C">
        <w:rPr>
          <w:rFonts w:ascii="Times New Roman" w:eastAsia="新細明體" w:hAnsi="新細明體" w:hint="eastAsia"/>
          <w:b w:val="0"/>
          <w:sz w:val="24"/>
        </w:rPr>
        <w:t>。</w:t>
      </w:r>
    </w:p>
    <w:p w:rsidR="009A1288" w:rsidRDefault="009A1288" w:rsidP="009A1288">
      <w:pPr>
        <w:autoSpaceDE w:val="0"/>
        <w:autoSpaceDN w:val="0"/>
        <w:spacing w:line="260" w:lineRule="exact"/>
        <w:ind w:leftChars="221" w:left="991" w:hangingChars="118" w:hanging="283"/>
        <w:jc w:val="both"/>
        <w:rPr>
          <w:rFonts w:ascii="Times New Roman" w:eastAsia="新細明體" w:hAnsi="新細明體"/>
          <w:b w:val="0"/>
          <w:sz w:val="24"/>
        </w:rPr>
      </w:pPr>
      <w:r w:rsidRPr="002B6A8C">
        <w:rPr>
          <w:rFonts w:ascii="Times New Roman" w:eastAsia="新細明體" w:hAnsi="新細明體" w:hint="eastAsia"/>
          <w:b w:val="0"/>
          <w:sz w:val="24"/>
        </w:rPr>
        <w:t>6.</w:t>
      </w:r>
      <w:r w:rsidRPr="00327E71">
        <w:rPr>
          <w:rFonts w:ascii="Times New Roman" w:eastAsia="新細明體" w:hAnsi="新細明體" w:hint="eastAsia"/>
          <w:b w:val="0"/>
          <w:sz w:val="24"/>
        </w:rPr>
        <w:t xml:space="preserve"> </w:t>
      </w:r>
      <w:r w:rsidRPr="00327E71">
        <w:rPr>
          <w:rFonts w:ascii="Times New Roman" w:eastAsia="新細明體" w:hAnsi="新細明體" w:hint="eastAsia"/>
          <w:b w:val="0"/>
          <w:sz w:val="24"/>
        </w:rPr>
        <w:t>刪除一級期刊</w:t>
      </w:r>
      <w:r w:rsidRPr="00327E71">
        <w:rPr>
          <w:rFonts w:ascii="Times New Roman" w:eastAsia="新細明體" w:hAnsi="新細明體" w:hint="eastAsia"/>
          <w:b w:val="0"/>
          <w:sz w:val="24"/>
        </w:rPr>
        <w:t xml:space="preserve"> International Journal of Musicology</w:t>
      </w:r>
      <w:r w:rsidRPr="00327E71">
        <w:rPr>
          <w:rFonts w:ascii="Times New Roman" w:eastAsia="新細明體" w:hAnsi="新細明體" w:hint="eastAsia"/>
          <w:b w:val="0"/>
          <w:sz w:val="24"/>
        </w:rPr>
        <w:t>。刪除二級期刊</w:t>
      </w:r>
      <w:r w:rsidRPr="00327E71">
        <w:rPr>
          <w:rFonts w:ascii="Times New Roman" w:eastAsia="新細明體" w:hAnsi="新細明體" w:hint="eastAsia"/>
          <w:b w:val="0"/>
          <w:sz w:val="24"/>
        </w:rPr>
        <w:t xml:space="preserve">ACMR Reports (Journal of The </w:t>
      </w:r>
      <w:r w:rsidRPr="00327E71">
        <w:rPr>
          <w:rFonts w:ascii="Times New Roman" w:eastAsia="新細明體" w:hAnsi="新細明體" w:hint="eastAsia"/>
          <w:b w:val="0"/>
          <w:sz w:val="24"/>
        </w:rPr>
        <w:lastRenderedPageBreak/>
        <w:t>Association for Chinese Music)</w:t>
      </w:r>
      <w:r w:rsidRPr="002B6A8C">
        <w:rPr>
          <w:rFonts w:ascii="Times New Roman" w:eastAsia="新細明體" w:hAnsi="新細明體" w:hint="eastAsia"/>
          <w:b w:val="0"/>
          <w:sz w:val="24"/>
        </w:rPr>
        <w:t>。</w:t>
      </w:r>
    </w:p>
    <w:p w:rsidR="009A1288"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十一、法律</w:t>
      </w:r>
      <w:r w:rsidRPr="00AD6640">
        <w:rPr>
          <w:rFonts w:eastAsia="細明體" w:hAnsi="標楷體" w:hint="eastAsia"/>
          <w:b w:val="0"/>
          <w:sz w:val="24"/>
        </w:rPr>
        <w:t>學</w:t>
      </w:r>
      <w:r w:rsidRPr="00AD6640">
        <w:rPr>
          <w:rFonts w:eastAsia="細明體" w:hAnsi="標楷體"/>
          <w:b w:val="0"/>
          <w:sz w:val="24"/>
        </w:rPr>
        <w:t>院</w:t>
      </w:r>
      <w:r>
        <w:rPr>
          <w:rFonts w:eastAsia="細明體" w:hAnsi="標楷體" w:hint="eastAsia"/>
          <w:b w:val="0"/>
          <w:sz w:val="24"/>
        </w:rPr>
        <w:t>科際整合法律學研究所曾宛如</w:t>
      </w:r>
      <w:r w:rsidRPr="00AD6640">
        <w:rPr>
          <w:rFonts w:eastAsia="細明體" w:hAnsi="標楷體"/>
          <w:b w:val="0"/>
          <w:sz w:val="24"/>
        </w:rPr>
        <w:t>教授原奉核准自</w:t>
      </w:r>
      <w:r w:rsidRPr="00AD6640">
        <w:rPr>
          <w:rFonts w:eastAsia="細明體" w:hAnsi="標楷體"/>
          <w:b w:val="0"/>
          <w:sz w:val="24"/>
        </w:rPr>
        <w:t>10</w:t>
      </w:r>
      <w:r>
        <w:rPr>
          <w:rFonts w:eastAsia="細明體" w:hAnsi="標楷體" w:hint="eastAsia"/>
          <w:b w:val="0"/>
          <w:sz w:val="24"/>
        </w:rPr>
        <w:t>6</w:t>
      </w:r>
      <w:r w:rsidRPr="00AD6640">
        <w:rPr>
          <w:rFonts w:eastAsia="細明體" w:hAnsi="標楷體"/>
          <w:b w:val="0"/>
          <w:sz w:val="24"/>
        </w:rPr>
        <w:t>年</w:t>
      </w:r>
      <w:r>
        <w:rPr>
          <w:rFonts w:eastAsia="細明體" w:hAnsi="標楷體" w:hint="eastAsia"/>
          <w:b w:val="0"/>
          <w:sz w:val="24"/>
        </w:rPr>
        <w:t>2</w:t>
      </w:r>
      <w:r w:rsidRPr="00AD6640">
        <w:rPr>
          <w:rFonts w:eastAsia="細明體" w:hAnsi="標楷體"/>
          <w:b w:val="0"/>
          <w:sz w:val="24"/>
        </w:rPr>
        <w:t>月</w:t>
      </w:r>
      <w:r w:rsidRPr="00AD6640">
        <w:rPr>
          <w:rFonts w:eastAsia="細明體" w:hAnsi="標楷體"/>
          <w:b w:val="0"/>
          <w:sz w:val="24"/>
        </w:rPr>
        <w:t>1</w:t>
      </w:r>
      <w:r w:rsidRPr="00AD6640">
        <w:rPr>
          <w:rFonts w:eastAsia="細明體" w:hAnsi="標楷體"/>
          <w:b w:val="0"/>
          <w:sz w:val="24"/>
        </w:rPr>
        <w:t>日起至</w:t>
      </w:r>
      <w:r w:rsidRPr="00AD6640">
        <w:rPr>
          <w:rFonts w:eastAsia="細明體" w:hAnsi="標楷體"/>
          <w:b w:val="0"/>
          <w:sz w:val="24"/>
        </w:rPr>
        <w:t>10</w:t>
      </w:r>
      <w:r>
        <w:rPr>
          <w:rFonts w:eastAsia="細明體" w:hAnsi="標楷體" w:hint="eastAsia"/>
          <w:b w:val="0"/>
          <w:sz w:val="24"/>
        </w:rPr>
        <w:t>6</w:t>
      </w:r>
      <w:r w:rsidRPr="00AD6640">
        <w:rPr>
          <w:rFonts w:eastAsia="細明體" w:hAnsi="標楷體"/>
          <w:b w:val="0"/>
          <w:sz w:val="24"/>
        </w:rPr>
        <w:t>年</w:t>
      </w:r>
      <w:r>
        <w:rPr>
          <w:rFonts w:eastAsia="細明體" w:hAnsi="標楷體" w:hint="eastAsia"/>
          <w:b w:val="0"/>
          <w:sz w:val="24"/>
        </w:rPr>
        <w:t>7</w:t>
      </w:r>
      <w:r w:rsidRPr="00AD6640">
        <w:rPr>
          <w:rFonts w:eastAsia="細明體" w:hAnsi="標楷體"/>
          <w:b w:val="0"/>
          <w:sz w:val="24"/>
        </w:rPr>
        <w:t>月</w:t>
      </w:r>
      <w:r w:rsidRPr="00AD6640">
        <w:rPr>
          <w:rFonts w:eastAsia="細明體" w:hAnsi="標楷體"/>
          <w:b w:val="0"/>
          <w:sz w:val="24"/>
        </w:rPr>
        <w:t>31</w:t>
      </w:r>
      <w:r w:rsidRPr="00AD6640">
        <w:rPr>
          <w:rFonts w:eastAsia="細明體" w:hAnsi="標楷體"/>
          <w:b w:val="0"/>
          <w:sz w:val="24"/>
        </w:rPr>
        <w:t>日</w:t>
      </w:r>
      <w:proofErr w:type="gramStart"/>
      <w:r w:rsidRPr="00AD6640">
        <w:rPr>
          <w:rFonts w:eastAsia="細明體" w:hAnsi="標楷體"/>
          <w:b w:val="0"/>
          <w:sz w:val="24"/>
        </w:rPr>
        <w:t>止</w:t>
      </w:r>
      <w:proofErr w:type="gramEnd"/>
      <w:r w:rsidRPr="00AD6640">
        <w:rPr>
          <w:rFonts w:eastAsia="細明體" w:hAnsi="標楷體" w:hint="eastAsia"/>
          <w:b w:val="0"/>
          <w:sz w:val="24"/>
        </w:rPr>
        <w:t>休假研究</w:t>
      </w:r>
      <w:r>
        <w:rPr>
          <w:rFonts w:eastAsia="細明體" w:hAnsi="標楷體" w:hint="eastAsia"/>
          <w:b w:val="0"/>
          <w:sz w:val="24"/>
        </w:rPr>
        <w:t>一學期</w:t>
      </w:r>
      <w:r w:rsidRPr="00AD6640">
        <w:rPr>
          <w:rFonts w:eastAsia="細明體" w:hAnsi="標楷體"/>
          <w:b w:val="0"/>
          <w:sz w:val="24"/>
        </w:rPr>
        <w:t>，</w:t>
      </w:r>
      <w:r>
        <w:rPr>
          <w:rFonts w:eastAsia="細明體" w:hAnsi="標楷體" w:hint="eastAsia"/>
          <w:b w:val="0"/>
          <w:sz w:val="24"/>
        </w:rPr>
        <w:t>因代理法律學院院長職務，</w:t>
      </w:r>
      <w:r>
        <w:rPr>
          <w:rFonts w:eastAsia="細明體" w:hAnsi="標楷體"/>
          <w:b w:val="0"/>
          <w:sz w:val="24"/>
        </w:rPr>
        <w:t>擬</w:t>
      </w:r>
      <w:r>
        <w:rPr>
          <w:rFonts w:eastAsia="細明體" w:hAnsi="標楷體" w:hint="eastAsia"/>
          <w:b w:val="0"/>
          <w:sz w:val="24"/>
        </w:rPr>
        <w:t>取消</w:t>
      </w:r>
      <w:r w:rsidRPr="00AD6640">
        <w:rPr>
          <w:rFonts w:eastAsia="細明體" w:hAnsi="標楷體"/>
          <w:b w:val="0"/>
          <w:sz w:val="24"/>
        </w:rPr>
        <w:t>休假研究，</w:t>
      </w:r>
      <w:proofErr w:type="gramStart"/>
      <w:r w:rsidRPr="00AD6640">
        <w:rPr>
          <w:rFonts w:eastAsia="細明體" w:hAnsi="標楷體"/>
          <w:b w:val="0"/>
          <w:sz w:val="24"/>
        </w:rPr>
        <w:t>業簽奉</w:t>
      </w:r>
      <w:proofErr w:type="gramEnd"/>
      <w:r w:rsidRPr="007F4406">
        <w:rPr>
          <w:rFonts w:eastAsia="細明體" w:hAnsi="標楷體"/>
          <w:b w:val="0"/>
          <w:sz w:val="24"/>
        </w:rPr>
        <w:t>核定</w:t>
      </w:r>
      <w:r>
        <w:rPr>
          <w:rFonts w:eastAsia="細明體" w:hAnsi="標楷體" w:hint="eastAsia"/>
          <w:b w:val="0"/>
          <w:sz w:val="24"/>
        </w:rPr>
        <w:t>，</w:t>
      </w:r>
      <w:r w:rsidRPr="007F4406">
        <w:rPr>
          <w:rFonts w:eastAsia="細明體" w:hAnsi="標楷體"/>
          <w:b w:val="0"/>
          <w:sz w:val="24"/>
        </w:rPr>
        <w:t>並提第</w:t>
      </w:r>
      <w:r w:rsidRPr="007F4406">
        <w:rPr>
          <w:rFonts w:eastAsia="細明體" w:hAnsi="標楷體"/>
          <w:b w:val="0"/>
          <w:sz w:val="24"/>
        </w:rPr>
        <w:t>2</w:t>
      </w:r>
      <w:r>
        <w:rPr>
          <w:rFonts w:eastAsia="細明體" w:hAnsi="標楷體" w:hint="eastAsia"/>
          <w:b w:val="0"/>
          <w:sz w:val="24"/>
        </w:rPr>
        <w:t>927</w:t>
      </w:r>
      <w:r w:rsidRPr="007F4406">
        <w:rPr>
          <w:rFonts w:eastAsia="細明體" w:hAnsi="標楷體"/>
          <w:b w:val="0"/>
          <w:sz w:val="24"/>
        </w:rPr>
        <w:t>次行政會議報告。</w:t>
      </w:r>
    </w:p>
    <w:p w:rsidR="00F109DF" w:rsidRPr="00D423F7" w:rsidRDefault="00F109DF" w:rsidP="00F109D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十二</w:t>
      </w:r>
      <w:r w:rsidRPr="00D423F7">
        <w:rPr>
          <w:rFonts w:eastAsia="細明體" w:hAnsi="標楷體" w:hint="eastAsia"/>
          <w:b w:val="0"/>
          <w:sz w:val="24"/>
        </w:rPr>
        <w:t>、</w:t>
      </w:r>
      <w:r>
        <w:rPr>
          <w:rFonts w:eastAsia="細明體" w:hAnsi="標楷體" w:hint="eastAsia"/>
          <w:b w:val="0"/>
          <w:sz w:val="24"/>
        </w:rPr>
        <w:t>文</w:t>
      </w:r>
      <w:r w:rsidRPr="00D423F7">
        <w:rPr>
          <w:rFonts w:ascii="細明體" w:eastAsia="細明體" w:hAnsi="細明體"/>
          <w:b w:val="0"/>
          <w:sz w:val="24"/>
        </w:rPr>
        <w:t>學院</w:t>
      </w:r>
      <w:r>
        <w:rPr>
          <w:rFonts w:ascii="細明體" w:eastAsia="細明體" w:hAnsi="細明體" w:hint="eastAsia"/>
          <w:b w:val="0"/>
          <w:sz w:val="24"/>
        </w:rPr>
        <w:t>圖書資訊學系蔡宜玲助教</w:t>
      </w:r>
      <w:r w:rsidRPr="00D423F7">
        <w:rPr>
          <w:rFonts w:ascii="細明體" w:eastAsia="細明體" w:hAnsi="細明體"/>
          <w:b w:val="0"/>
          <w:sz w:val="24"/>
        </w:rPr>
        <w:t>擬申請自10</w:t>
      </w:r>
      <w:r>
        <w:rPr>
          <w:rFonts w:ascii="細明體" w:eastAsia="細明體" w:hAnsi="細明體" w:hint="eastAsia"/>
          <w:b w:val="0"/>
          <w:sz w:val="24"/>
        </w:rPr>
        <w:t>6</w:t>
      </w:r>
      <w:r w:rsidRPr="00D423F7">
        <w:rPr>
          <w:rFonts w:ascii="細明體" w:eastAsia="細明體" w:hAnsi="細明體"/>
          <w:b w:val="0"/>
          <w:sz w:val="24"/>
        </w:rPr>
        <w:t>年</w:t>
      </w:r>
      <w:r>
        <w:rPr>
          <w:rFonts w:ascii="細明體" w:eastAsia="細明體" w:hAnsi="細明體" w:hint="eastAsia"/>
          <w:b w:val="0"/>
          <w:sz w:val="24"/>
        </w:rPr>
        <w:t>4</w:t>
      </w:r>
      <w:r w:rsidRPr="00D423F7">
        <w:rPr>
          <w:rFonts w:ascii="細明體" w:eastAsia="細明體" w:hAnsi="細明體"/>
          <w:b w:val="0"/>
          <w:sz w:val="24"/>
        </w:rPr>
        <w:t>月</w:t>
      </w:r>
      <w:r>
        <w:rPr>
          <w:rFonts w:ascii="細明體" w:eastAsia="細明體" w:hAnsi="細明體" w:hint="eastAsia"/>
          <w:b w:val="0"/>
          <w:sz w:val="24"/>
        </w:rPr>
        <w:t>24</w:t>
      </w:r>
      <w:r w:rsidRPr="00D423F7">
        <w:rPr>
          <w:rFonts w:ascii="細明體" w:eastAsia="細明體" w:hAnsi="細明體"/>
          <w:b w:val="0"/>
          <w:sz w:val="24"/>
        </w:rPr>
        <w:t>日起至10</w:t>
      </w:r>
      <w:r w:rsidRPr="00D423F7">
        <w:rPr>
          <w:rFonts w:ascii="細明體" w:eastAsia="細明體" w:hAnsi="細明體" w:hint="eastAsia"/>
          <w:b w:val="0"/>
          <w:sz w:val="24"/>
        </w:rPr>
        <w:t>6</w:t>
      </w:r>
      <w:r w:rsidRPr="00D423F7">
        <w:rPr>
          <w:rFonts w:ascii="細明體" w:eastAsia="細明體" w:hAnsi="細明體"/>
          <w:b w:val="0"/>
          <w:sz w:val="24"/>
        </w:rPr>
        <w:t>年</w:t>
      </w:r>
      <w:r w:rsidRPr="00D423F7">
        <w:rPr>
          <w:rFonts w:ascii="細明體" w:eastAsia="細明體" w:hAnsi="細明體" w:hint="eastAsia"/>
          <w:b w:val="0"/>
          <w:sz w:val="24"/>
        </w:rPr>
        <w:t>1</w:t>
      </w:r>
      <w:r>
        <w:rPr>
          <w:rFonts w:ascii="細明體" w:eastAsia="細明體" w:hAnsi="細明體" w:hint="eastAsia"/>
          <w:b w:val="0"/>
          <w:sz w:val="24"/>
        </w:rPr>
        <w:t>0</w:t>
      </w:r>
      <w:r w:rsidRPr="00D423F7">
        <w:rPr>
          <w:rFonts w:ascii="細明體" w:eastAsia="細明體" w:hAnsi="細明體"/>
          <w:b w:val="0"/>
          <w:sz w:val="24"/>
        </w:rPr>
        <w:t>月</w:t>
      </w:r>
      <w:r>
        <w:rPr>
          <w:rFonts w:ascii="細明體" w:eastAsia="細明體" w:hAnsi="細明體" w:hint="eastAsia"/>
          <w:b w:val="0"/>
          <w:sz w:val="24"/>
        </w:rPr>
        <w:t>23</w:t>
      </w:r>
      <w:r w:rsidRPr="00D423F7">
        <w:rPr>
          <w:rFonts w:ascii="細明體" w:eastAsia="細明體" w:hAnsi="細明體"/>
          <w:b w:val="0"/>
          <w:sz w:val="24"/>
        </w:rPr>
        <w:t>日</w:t>
      </w:r>
      <w:proofErr w:type="gramStart"/>
      <w:r w:rsidRPr="00D423F7">
        <w:rPr>
          <w:rFonts w:ascii="細明體" w:eastAsia="細明體" w:hAnsi="細明體"/>
          <w:b w:val="0"/>
          <w:sz w:val="24"/>
        </w:rPr>
        <w:t>止</w:t>
      </w:r>
      <w:proofErr w:type="gramEnd"/>
      <w:r w:rsidRPr="00D423F7">
        <w:rPr>
          <w:rFonts w:ascii="細明體" w:eastAsia="細明體" w:hAnsi="細明體" w:hint="eastAsia"/>
          <w:b w:val="0"/>
          <w:sz w:val="24"/>
        </w:rPr>
        <w:t>育嬰</w:t>
      </w:r>
      <w:r w:rsidRPr="00D423F7">
        <w:rPr>
          <w:rFonts w:ascii="細明體" w:eastAsia="細明體" w:hAnsi="細明體"/>
          <w:b w:val="0"/>
          <w:sz w:val="24"/>
        </w:rPr>
        <w:t>留職停薪案，</w:t>
      </w:r>
      <w:proofErr w:type="gramStart"/>
      <w:r w:rsidRPr="00D423F7">
        <w:rPr>
          <w:rFonts w:ascii="細明體" w:eastAsia="細明體" w:hAnsi="細明體"/>
          <w:b w:val="0"/>
          <w:sz w:val="24"/>
        </w:rPr>
        <w:t>業簽奉</w:t>
      </w:r>
      <w:proofErr w:type="gramEnd"/>
      <w:r w:rsidRPr="00D423F7">
        <w:rPr>
          <w:rFonts w:ascii="細明體" w:eastAsia="細明體" w:hAnsi="細明體"/>
          <w:b w:val="0"/>
          <w:sz w:val="24"/>
        </w:rPr>
        <w:t>核定。</w:t>
      </w:r>
    </w:p>
    <w:p w:rsidR="00F109DF" w:rsidRPr="00171444" w:rsidRDefault="00F109DF" w:rsidP="00F109D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sidRPr="00171444">
        <w:rPr>
          <w:rFonts w:ascii="細明體" w:eastAsia="細明體" w:hAnsi="細明體" w:hint="eastAsia"/>
          <w:b w:val="0"/>
          <w:sz w:val="24"/>
        </w:rPr>
        <w:t>十</w:t>
      </w:r>
      <w:r>
        <w:rPr>
          <w:rFonts w:ascii="細明體" w:eastAsia="細明體" w:hAnsi="細明體" w:hint="eastAsia"/>
          <w:b w:val="0"/>
          <w:sz w:val="24"/>
        </w:rPr>
        <w:t>三</w:t>
      </w:r>
      <w:r w:rsidRPr="00171444">
        <w:rPr>
          <w:rFonts w:ascii="細明體" w:eastAsia="細明體" w:hAnsi="細明體" w:hint="eastAsia"/>
          <w:b w:val="0"/>
          <w:sz w:val="24"/>
        </w:rPr>
        <w:t>、工學</w:t>
      </w:r>
      <w:r w:rsidRPr="00171444">
        <w:rPr>
          <w:rFonts w:ascii="細明體" w:eastAsia="細明體" w:hAnsi="細明體"/>
          <w:b w:val="0"/>
          <w:sz w:val="24"/>
        </w:rPr>
        <w:t>院</w:t>
      </w:r>
      <w:r w:rsidRPr="00171444">
        <w:rPr>
          <w:rFonts w:ascii="細明體" w:eastAsia="細明體" w:hAnsi="細明體" w:hint="eastAsia"/>
          <w:b w:val="0"/>
          <w:sz w:val="24"/>
        </w:rPr>
        <w:t>應用力學研究所張建成</w:t>
      </w:r>
      <w:r w:rsidRPr="00171444">
        <w:rPr>
          <w:rFonts w:ascii="細明體" w:eastAsia="細明體" w:hAnsi="細明體"/>
          <w:b w:val="0"/>
          <w:sz w:val="24"/>
        </w:rPr>
        <w:t>教授原奉核准自10</w:t>
      </w:r>
      <w:r w:rsidRPr="00171444">
        <w:rPr>
          <w:rFonts w:ascii="細明體" w:eastAsia="細明體" w:hAnsi="細明體" w:hint="eastAsia"/>
          <w:b w:val="0"/>
          <w:sz w:val="24"/>
        </w:rPr>
        <w:t>6</w:t>
      </w:r>
      <w:r w:rsidRPr="00171444">
        <w:rPr>
          <w:rFonts w:ascii="細明體" w:eastAsia="細明體" w:hAnsi="細明體"/>
          <w:b w:val="0"/>
          <w:sz w:val="24"/>
        </w:rPr>
        <w:t>年</w:t>
      </w:r>
      <w:r w:rsidRPr="00171444">
        <w:rPr>
          <w:rFonts w:ascii="細明體" w:eastAsia="細明體" w:hAnsi="細明體" w:hint="eastAsia"/>
          <w:b w:val="0"/>
          <w:sz w:val="24"/>
        </w:rPr>
        <w:t>2</w:t>
      </w:r>
      <w:r w:rsidRPr="00171444">
        <w:rPr>
          <w:rFonts w:ascii="細明體" w:eastAsia="細明體" w:hAnsi="細明體"/>
          <w:b w:val="0"/>
          <w:sz w:val="24"/>
        </w:rPr>
        <w:t>月1日起至10</w:t>
      </w:r>
      <w:r w:rsidRPr="00171444">
        <w:rPr>
          <w:rFonts w:ascii="細明體" w:eastAsia="細明體" w:hAnsi="細明體" w:hint="eastAsia"/>
          <w:b w:val="0"/>
          <w:sz w:val="24"/>
        </w:rPr>
        <w:t>6</w:t>
      </w:r>
      <w:r w:rsidRPr="00171444">
        <w:rPr>
          <w:rFonts w:ascii="細明體" w:eastAsia="細明體" w:hAnsi="細明體"/>
          <w:b w:val="0"/>
          <w:sz w:val="24"/>
        </w:rPr>
        <w:t>年</w:t>
      </w:r>
      <w:r w:rsidRPr="00171444">
        <w:rPr>
          <w:rFonts w:ascii="細明體" w:eastAsia="細明體" w:hAnsi="細明體" w:hint="eastAsia"/>
          <w:b w:val="0"/>
          <w:sz w:val="24"/>
        </w:rPr>
        <w:t>7</w:t>
      </w:r>
      <w:r w:rsidRPr="00171444">
        <w:rPr>
          <w:rFonts w:ascii="細明體" w:eastAsia="細明體" w:hAnsi="細明體"/>
          <w:b w:val="0"/>
          <w:sz w:val="24"/>
        </w:rPr>
        <w:t>月31日</w:t>
      </w:r>
      <w:proofErr w:type="gramStart"/>
      <w:r w:rsidRPr="00171444">
        <w:rPr>
          <w:rFonts w:ascii="細明體" w:eastAsia="細明體" w:hAnsi="細明體"/>
          <w:b w:val="0"/>
          <w:sz w:val="24"/>
        </w:rPr>
        <w:t>止</w:t>
      </w:r>
      <w:proofErr w:type="gramEnd"/>
      <w:r w:rsidRPr="00171444">
        <w:rPr>
          <w:rFonts w:ascii="細明體" w:eastAsia="細明體" w:hAnsi="細明體" w:hint="eastAsia"/>
          <w:b w:val="0"/>
          <w:sz w:val="24"/>
        </w:rPr>
        <w:t>休假研究一學期</w:t>
      </w:r>
      <w:r w:rsidRPr="00171444">
        <w:rPr>
          <w:rFonts w:ascii="細明體" w:eastAsia="細明體" w:hAnsi="細明體"/>
          <w:b w:val="0"/>
          <w:sz w:val="24"/>
        </w:rPr>
        <w:t>，</w:t>
      </w:r>
      <w:r w:rsidRPr="00171444">
        <w:rPr>
          <w:rFonts w:ascii="細明體" w:eastAsia="細明體" w:hAnsi="細明體" w:hint="eastAsia"/>
          <w:b w:val="0"/>
          <w:sz w:val="24"/>
        </w:rPr>
        <w:t>因故</w:t>
      </w:r>
      <w:r w:rsidRPr="00171444">
        <w:rPr>
          <w:rFonts w:ascii="細明體" w:eastAsia="細明體" w:hAnsi="細明體"/>
          <w:b w:val="0"/>
          <w:sz w:val="24"/>
        </w:rPr>
        <w:t>擬</w:t>
      </w:r>
      <w:r w:rsidRPr="00171444">
        <w:rPr>
          <w:rFonts w:ascii="細明體" w:eastAsia="細明體" w:hAnsi="細明體" w:hint="eastAsia"/>
          <w:b w:val="0"/>
          <w:sz w:val="24"/>
        </w:rPr>
        <w:t>取消</w:t>
      </w:r>
      <w:r w:rsidRPr="00171444">
        <w:rPr>
          <w:rFonts w:ascii="細明體" w:eastAsia="細明體" w:hAnsi="細明體"/>
          <w:b w:val="0"/>
          <w:sz w:val="24"/>
        </w:rPr>
        <w:t>休假研究，</w:t>
      </w:r>
      <w:proofErr w:type="gramStart"/>
      <w:r w:rsidRPr="00171444">
        <w:rPr>
          <w:rFonts w:ascii="細明體" w:eastAsia="細明體" w:hAnsi="細明體"/>
          <w:b w:val="0"/>
          <w:sz w:val="24"/>
        </w:rPr>
        <w:t>業簽奉</w:t>
      </w:r>
      <w:proofErr w:type="gramEnd"/>
      <w:r w:rsidRPr="00171444">
        <w:rPr>
          <w:rFonts w:ascii="細明體" w:eastAsia="細明體" w:hAnsi="細明體"/>
          <w:b w:val="0"/>
          <w:sz w:val="24"/>
        </w:rPr>
        <w:t>核定</w:t>
      </w:r>
      <w:r w:rsidRPr="00171444">
        <w:rPr>
          <w:rFonts w:ascii="細明體" w:eastAsia="細明體" w:hAnsi="細明體" w:hint="eastAsia"/>
          <w:b w:val="0"/>
          <w:sz w:val="24"/>
        </w:rPr>
        <w:t>，</w:t>
      </w:r>
      <w:r w:rsidRPr="00171444">
        <w:rPr>
          <w:rFonts w:ascii="細明體" w:eastAsia="細明體" w:hAnsi="細明體"/>
          <w:b w:val="0"/>
          <w:sz w:val="24"/>
        </w:rPr>
        <w:t>並提第2</w:t>
      </w:r>
      <w:r w:rsidRPr="00171444">
        <w:rPr>
          <w:rFonts w:ascii="細明體" w:eastAsia="細明體" w:hAnsi="細明體" w:hint="eastAsia"/>
          <w:b w:val="0"/>
          <w:sz w:val="24"/>
        </w:rPr>
        <w:t>929</w:t>
      </w:r>
      <w:r w:rsidRPr="00171444">
        <w:rPr>
          <w:rFonts w:ascii="細明體" w:eastAsia="細明體" w:hAnsi="細明體"/>
          <w:b w:val="0"/>
          <w:sz w:val="24"/>
        </w:rPr>
        <w:t>次行政會議報告。</w:t>
      </w:r>
    </w:p>
    <w:p w:rsidR="00F109DF" w:rsidRPr="00171444" w:rsidRDefault="00F109DF" w:rsidP="00F109D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sidRPr="00171444">
        <w:rPr>
          <w:rFonts w:ascii="細明體" w:eastAsia="細明體" w:hAnsi="細明體" w:hint="eastAsia"/>
          <w:b w:val="0"/>
          <w:sz w:val="24"/>
        </w:rPr>
        <w:t>十</w:t>
      </w:r>
      <w:r>
        <w:rPr>
          <w:rFonts w:ascii="細明體" w:eastAsia="細明體" w:hAnsi="細明體" w:hint="eastAsia"/>
          <w:b w:val="0"/>
          <w:sz w:val="24"/>
        </w:rPr>
        <w:t>四</w:t>
      </w:r>
      <w:r w:rsidRPr="00171444">
        <w:rPr>
          <w:rFonts w:ascii="細明體" w:eastAsia="細明體" w:hAnsi="細明體" w:hint="eastAsia"/>
          <w:b w:val="0"/>
          <w:sz w:val="24"/>
        </w:rPr>
        <w:t>、有關教師檢舉本校</w:t>
      </w:r>
      <w:r w:rsidR="007F129A">
        <w:rPr>
          <w:rFonts w:ascii="細明體" w:eastAsia="細明體" w:hAnsi="細明體" w:hint="eastAsia"/>
          <w:b w:val="0"/>
          <w:sz w:val="24"/>
        </w:rPr>
        <w:t>○○學院○○學系○○○</w:t>
      </w:r>
      <w:r w:rsidRPr="00171444">
        <w:rPr>
          <w:rFonts w:ascii="細明體" w:eastAsia="細明體" w:hAnsi="細明體" w:hint="eastAsia"/>
          <w:b w:val="0"/>
          <w:sz w:val="24"/>
        </w:rPr>
        <w:t>副教授疑似違反學術倫理案，經</w:t>
      </w:r>
      <w:r w:rsidR="007F129A">
        <w:rPr>
          <w:rFonts w:ascii="細明體" w:eastAsia="細明體" w:hAnsi="細明體" w:hint="eastAsia"/>
          <w:b w:val="0"/>
          <w:sz w:val="24"/>
        </w:rPr>
        <w:t>○○學院</w:t>
      </w:r>
      <w:r w:rsidRPr="00171444">
        <w:rPr>
          <w:rFonts w:ascii="細明體" w:eastAsia="細明體" w:hAnsi="細明體" w:hint="eastAsia"/>
          <w:b w:val="0"/>
          <w:sz w:val="24"/>
        </w:rPr>
        <w:t>105年12月</w:t>
      </w:r>
      <w:r>
        <w:rPr>
          <w:rFonts w:ascii="細明體" w:eastAsia="細明體" w:hAnsi="細明體" w:hint="eastAsia"/>
          <w:b w:val="0"/>
          <w:sz w:val="24"/>
        </w:rPr>
        <w:t>8</w:t>
      </w:r>
      <w:r w:rsidRPr="00171444">
        <w:rPr>
          <w:rFonts w:ascii="細明體" w:eastAsia="細明體" w:hAnsi="細明體" w:hint="eastAsia"/>
          <w:b w:val="0"/>
          <w:sz w:val="24"/>
        </w:rPr>
        <w:t>日調查報告書調查結論如下，擬提會報告並以書面通知相關人員後結案。</w:t>
      </w:r>
    </w:p>
    <w:p w:rsidR="00F109DF" w:rsidRPr="00171444" w:rsidRDefault="00F109DF" w:rsidP="00F109DF">
      <w:pPr>
        <w:spacing w:line="320" w:lineRule="exact"/>
        <w:ind w:left="1134" w:hanging="414"/>
        <w:jc w:val="both"/>
        <w:textDirection w:val="lrTbV"/>
        <w:rPr>
          <w:rFonts w:ascii="細明體" w:eastAsia="細明體" w:hAnsi="細明體"/>
          <w:b w:val="0"/>
          <w:sz w:val="24"/>
        </w:rPr>
      </w:pPr>
      <w:r w:rsidRPr="00171444">
        <w:rPr>
          <w:rFonts w:ascii="細明體" w:eastAsia="細明體" w:hAnsi="細明體" w:hint="eastAsia"/>
          <w:b w:val="0"/>
          <w:sz w:val="24"/>
        </w:rPr>
        <w:t>調查結論</w:t>
      </w:r>
      <w:r w:rsidRPr="00171444">
        <w:rPr>
          <w:rFonts w:ascii="細明體" w:eastAsia="細明體" w:hAnsi="細明體"/>
          <w:b w:val="0"/>
          <w:sz w:val="24"/>
        </w:rPr>
        <w:t>：5人調查小組於本年12月8日召開第2次會議，綜合檢閱檢舉內容、答辯書，以及3個專業領域公正學者之審查意見，相互討論並充分交換意見後，做成以下結論：</w:t>
      </w:r>
    </w:p>
    <w:p w:rsidR="00F109DF" w:rsidRPr="00171444" w:rsidRDefault="007F129A" w:rsidP="00F109DF">
      <w:pPr>
        <w:pStyle w:val="af"/>
        <w:numPr>
          <w:ilvl w:val="0"/>
          <w:numId w:val="30"/>
        </w:numPr>
        <w:spacing w:line="320" w:lineRule="exact"/>
        <w:ind w:leftChars="0"/>
        <w:jc w:val="both"/>
        <w:rPr>
          <w:rFonts w:ascii="細明體" w:eastAsia="細明體" w:hAnsi="細明體"/>
          <w:b w:val="0"/>
          <w:sz w:val="24"/>
        </w:rPr>
      </w:pPr>
      <w:r>
        <w:rPr>
          <w:rFonts w:ascii="細明體" w:eastAsia="細明體" w:hAnsi="細明體" w:hint="eastAsia"/>
          <w:b w:val="0"/>
          <w:sz w:val="24"/>
        </w:rPr>
        <w:t>○</w:t>
      </w:r>
      <w:r w:rsidR="00F109DF" w:rsidRPr="00171444">
        <w:rPr>
          <w:rFonts w:ascii="細明體" w:eastAsia="細明體" w:hAnsi="細明體"/>
          <w:b w:val="0"/>
          <w:sz w:val="24"/>
        </w:rPr>
        <w:t>師被檢舉抄襲之處，並非原創，而係引用</w:t>
      </w:r>
      <w:r w:rsidR="00A23D38">
        <w:rPr>
          <w:rFonts w:ascii="細明體" w:eastAsia="細明體" w:hAnsi="細明體" w:hint="eastAsia"/>
          <w:b w:val="0"/>
          <w:sz w:val="24"/>
        </w:rPr>
        <w:t>○○○</w:t>
      </w:r>
      <w:r w:rsidR="00F109DF" w:rsidRPr="00171444">
        <w:rPr>
          <w:rFonts w:ascii="細明體" w:eastAsia="細明體" w:hAnsi="細明體"/>
          <w:b w:val="0"/>
          <w:sz w:val="24"/>
        </w:rPr>
        <w:t>“</w:t>
      </w:r>
      <w:r w:rsidR="00A23D38">
        <w:rPr>
          <w:rFonts w:ascii="細明體" w:eastAsia="細明體" w:hAnsi="細明體" w:hint="eastAsia"/>
          <w:b w:val="0"/>
          <w:sz w:val="24"/>
        </w:rPr>
        <w:t>○○○○○○</w:t>
      </w:r>
      <w:r w:rsidR="00F109DF" w:rsidRPr="00171444">
        <w:rPr>
          <w:rFonts w:ascii="細明體" w:eastAsia="細明體" w:hAnsi="細明體"/>
          <w:b w:val="0"/>
          <w:sz w:val="24"/>
        </w:rPr>
        <w:t>”</w:t>
      </w:r>
      <w:r w:rsidR="00A23D38">
        <w:rPr>
          <w:rFonts w:ascii="細明體" w:eastAsia="細明體" w:hAnsi="細明體" w:hint="eastAsia"/>
          <w:b w:val="0"/>
          <w:sz w:val="24"/>
        </w:rPr>
        <w:t>○○○</w:t>
      </w:r>
      <w:r w:rsidR="00F109DF" w:rsidRPr="00171444">
        <w:rPr>
          <w:rFonts w:ascii="細明體" w:eastAsia="細明體" w:hAnsi="細明體"/>
          <w:b w:val="0"/>
          <w:sz w:val="24"/>
        </w:rPr>
        <w:t>. 由</w:t>
      </w:r>
      <w:r w:rsidR="00A23D38">
        <w:rPr>
          <w:rFonts w:ascii="細明體" w:eastAsia="細明體" w:hAnsi="細明體" w:hint="eastAsia"/>
          <w:b w:val="0"/>
          <w:sz w:val="24"/>
        </w:rPr>
        <w:t>○○○</w:t>
      </w:r>
      <w:r w:rsidR="00F109DF" w:rsidRPr="00171444">
        <w:rPr>
          <w:rFonts w:ascii="細明體" w:eastAsia="細明體" w:hAnsi="細明體"/>
          <w:b w:val="0"/>
          <w:sz w:val="24"/>
        </w:rPr>
        <w:t>、</w:t>
      </w:r>
      <w:r w:rsidR="00A23D38">
        <w:rPr>
          <w:rFonts w:ascii="細明體" w:eastAsia="細明體" w:hAnsi="細明體" w:hint="eastAsia"/>
          <w:b w:val="0"/>
          <w:sz w:val="24"/>
        </w:rPr>
        <w:t>○○○</w:t>
      </w:r>
      <w:r w:rsidR="00F109DF" w:rsidRPr="00171444">
        <w:rPr>
          <w:rFonts w:ascii="細明體" w:eastAsia="細明體" w:hAnsi="細明體"/>
          <w:b w:val="0"/>
          <w:sz w:val="24"/>
        </w:rPr>
        <w:t>等人撰寫「</w:t>
      </w:r>
      <w:r w:rsidR="00A23D38">
        <w:rPr>
          <w:rFonts w:ascii="細明體" w:eastAsia="細明體" w:hAnsi="細明體" w:hint="eastAsia"/>
          <w:b w:val="0"/>
          <w:sz w:val="24"/>
        </w:rPr>
        <w:t>○○○○○○</w:t>
      </w:r>
      <w:r w:rsidR="00F109DF" w:rsidRPr="00171444">
        <w:rPr>
          <w:rFonts w:ascii="細明體" w:eastAsia="細明體" w:hAnsi="細明體"/>
          <w:b w:val="0"/>
          <w:sz w:val="24"/>
        </w:rPr>
        <w:t>」所引用。</w:t>
      </w:r>
      <w:r w:rsidR="00A23D38">
        <w:rPr>
          <w:rFonts w:ascii="細明體" w:eastAsia="細明體" w:hAnsi="細明體" w:hint="eastAsia"/>
          <w:b w:val="0"/>
          <w:sz w:val="24"/>
        </w:rPr>
        <w:t>○</w:t>
      </w:r>
      <w:r w:rsidR="00F109DF" w:rsidRPr="00171444">
        <w:rPr>
          <w:rFonts w:ascii="細明體" w:eastAsia="細明體" w:hAnsi="細明體"/>
          <w:b w:val="0"/>
          <w:sz w:val="24"/>
        </w:rPr>
        <w:t>師被檢舉抄襲之段落，在引用來源處不僅有附上</w:t>
      </w:r>
      <w:r w:rsidR="00A23D38">
        <w:rPr>
          <w:rFonts w:ascii="細明體" w:eastAsia="細明體" w:hAnsi="細明體" w:hint="eastAsia"/>
          <w:b w:val="0"/>
          <w:sz w:val="24"/>
        </w:rPr>
        <w:t>○○○</w:t>
      </w:r>
      <w:r w:rsidR="00F109DF" w:rsidRPr="00171444">
        <w:rPr>
          <w:rFonts w:ascii="細明體" w:eastAsia="細明體" w:hAnsi="細明體"/>
          <w:b w:val="0"/>
          <w:sz w:val="24"/>
        </w:rPr>
        <w:t>等人</w:t>
      </w:r>
      <w:proofErr w:type="gramStart"/>
      <w:r w:rsidR="00F109DF" w:rsidRPr="00171444">
        <w:rPr>
          <w:rFonts w:ascii="細明體" w:eastAsia="細明體" w:hAnsi="細明體"/>
          <w:b w:val="0"/>
          <w:sz w:val="24"/>
        </w:rPr>
        <w:t>所著</w:t>
      </w:r>
      <w:proofErr w:type="gramEnd"/>
      <w:r w:rsidR="00F109DF" w:rsidRPr="00171444">
        <w:rPr>
          <w:rFonts w:ascii="細明體" w:eastAsia="細明體" w:hAnsi="細明體"/>
          <w:b w:val="0"/>
          <w:sz w:val="24"/>
        </w:rPr>
        <w:t>，亦有註明原創的</w:t>
      </w:r>
      <w:r w:rsidR="00A23D38">
        <w:rPr>
          <w:rFonts w:ascii="細明體" w:eastAsia="細明體" w:hAnsi="細明體" w:hint="eastAsia"/>
          <w:b w:val="0"/>
          <w:sz w:val="24"/>
        </w:rPr>
        <w:t>○○○</w:t>
      </w:r>
      <w:r w:rsidR="00F109DF" w:rsidRPr="00171444">
        <w:rPr>
          <w:rFonts w:ascii="細明體" w:eastAsia="細明體" w:hAnsi="細明體"/>
          <w:b w:val="0"/>
          <w:sz w:val="24"/>
        </w:rPr>
        <w:t>等人原文。</w:t>
      </w:r>
    </w:p>
    <w:p w:rsidR="00F109DF" w:rsidRPr="00171444" w:rsidRDefault="00F109DF" w:rsidP="00F109DF">
      <w:pPr>
        <w:pStyle w:val="af"/>
        <w:numPr>
          <w:ilvl w:val="0"/>
          <w:numId w:val="30"/>
        </w:numPr>
        <w:spacing w:line="320" w:lineRule="exact"/>
        <w:ind w:leftChars="0"/>
        <w:jc w:val="both"/>
        <w:textDirection w:val="lrTbV"/>
        <w:rPr>
          <w:rFonts w:ascii="細明體" w:eastAsia="細明體" w:hAnsi="細明體"/>
          <w:b w:val="0"/>
          <w:sz w:val="24"/>
        </w:rPr>
      </w:pPr>
      <w:r w:rsidRPr="00171444">
        <w:rPr>
          <w:rFonts w:ascii="細明體" w:eastAsia="細明體" w:hAnsi="細明體"/>
          <w:b w:val="0"/>
          <w:sz w:val="24"/>
        </w:rPr>
        <w:t>無論是</w:t>
      </w:r>
      <w:r w:rsidR="00A23D38">
        <w:rPr>
          <w:rFonts w:ascii="細明體" w:eastAsia="細明體" w:hAnsi="細明體" w:hint="eastAsia"/>
          <w:b w:val="0"/>
          <w:sz w:val="24"/>
        </w:rPr>
        <w:t>○○○</w:t>
      </w:r>
      <w:r w:rsidRPr="00171444">
        <w:rPr>
          <w:rFonts w:ascii="細明體" w:eastAsia="細明體" w:hAnsi="細明體"/>
          <w:b w:val="0"/>
          <w:sz w:val="24"/>
        </w:rPr>
        <w:t>等人的著作，或</w:t>
      </w:r>
      <w:r w:rsidR="00A23D38">
        <w:rPr>
          <w:rFonts w:ascii="細明體" w:eastAsia="細明體" w:hAnsi="細明體" w:hint="eastAsia"/>
          <w:b w:val="0"/>
          <w:sz w:val="24"/>
        </w:rPr>
        <w:t>○</w:t>
      </w:r>
      <w:r w:rsidRPr="00171444">
        <w:rPr>
          <w:rFonts w:ascii="細明體" w:eastAsia="細明體" w:hAnsi="細明體"/>
          <w:b w:val="0"/>
          <w:sz w:val="24"/>
        </w:rPr>
        <w:t>師被檢舉的著作，</w:t>
      </w:r>
      <w:proofErr w:type="gramStart"/>
      <w:r w:rsidRPr="00171444">
        <w:rPr>
          <w:rFonts w:ascii="細明體" w:eastAsia="細明體" w:hAnsi="細明體"/>
          <w:b w:val="0"/>
          <w:sz w:val="24"/>
        </w:rPr>
        <w:t>均屬論述</w:t>
      </w:r>
      <w:proofErr w:type="gramEnd"/>
      <w:r w:rsidRPr="00171444">
        <w:rPr>
          <w:rFonts w:ascii="細明體" w:eastAsia="細明體" w:hAnsi="細明體"/>
          <w:b w:val="0"/>
          <w:sz w:val="24"/>
        </w:rPr>
        <w:t>性研究，並非實證研究，兩</w:t>
      </w:r>
      <w:proofErr w:type="gramStart"/>
      <w:r w:rsidRPr="00171444">
        <w:rPr>
          <w:rFonts w:ascii="細明體" w:eastAsia="細明體" w:hAnsi="細明體"/>
          <w:b w:val="0"/>
          <w:sz w:val="24"/>
        </w:rPr>
        <w:t>文均有註明</w:t>
      </w:r>
      <w:proofErr w:type="gramEnd"/>
      <w:r w:rsidRPr="00171444">
        <w:rPr>
          <w:rFonts w:ascii="細明體" w:eastAsia="細明體" w:hAnsi="細明體"/>
          <w:b w:val="0"/>
          <w:sz w:val="24"/>
        </w:rPr>
        <w:t>論述來源，並未將他人發現據為己有。引述他人發現或論點，確實應「師其意</w:t>
      </w:r>
      <w:proofErr w:type="gramStart"/>
      <w:r w:rsidRPr="00171444">
        <w:rPr>
          <w:rFonts w:ascii="細明體" w:eastAsia="細明體" w:hAnsi="細明體"/>
          <w:b w:val="0"/>
          <w:sz w:val="24"/>
        </w:rPr>
        <w:t>不</w:t>
      </w:r>
      <w:proofErr w:type="gramEnd"/>
      <w:r w:rsidRPr="00171444">
        <w:rPr>
          <w:rFonts w:ascii="細明體" w:eastAsia="細明體" w:hAnsi="細明體"/>
          <w:b w:val="0"/>
          <w:sz w:val="24"/>
        </w:rPr>
        <w:t>師其辭」，</w:t>
      </w:r>
      <w:r w:rsidR="00A23D38">
        <w:rPr>
          <w:rFonts w:ascii="細明體" w:eastAsia="細明體" w:hAnsi="細明體" w:hint="eastAsia"/>
          <w:b w:val="0"/>
          <w:sz w:val="24"/>
        </w:rPr>
        <w:t>○</w:t>
      </w:r>
      <w:r w:rsidRPr="00171444">
        <w:rPr>
          <w:rFonts w:ascii="細明體" w:eastAsia="細明體" w:hAnsi="細明體"/>
          <w:b w:val="0"/>
          <w:sz w:val="24"/>
        </w:rPr>
        <w:t>師間接引用之方式有落人口實之虞；惟其在該段落已明確註明出處，文字亦有所增刪，違反學術倫理案應不成立。</w:t>
      </w:r>
    </w:p>
    <w:p w:rsidR="00F109DF" w:rsidRPr="00171444" w:rsidRDefault="00F109DF" w:rsidP="00F109D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sidRPr="00171444">
        <w:rPr>
          <w:rFonts w:ascii="細明體" w:eastAsia="細明體" w:hAnsi="細明體" w:hint="eastAsia"/>
          <w:b w:val="0"/>
          <w:sz w:val="24"/>
        </w:rPr>
        <w:t>十</w:t>
      </w:r>
      <w:r>
        <w:rPr>
          <w:rFonts w:ascii="細明體" w:eastAsia="細明體" w:hAnsi="細明體" w:hint="eastAsia"/>
          <w:b w:val="0"/>
          <w:sz w:val="24"/>
        </w:rPr>
        <w:t>五</w:t>
      </w:r>
      <w:r w:rsidRPr="00171444">
        <w:rPr>
          <w:rFonts w:ascii="細明體" w:eastAsia="細明體" w:hAnsi="細明體" w:hint="eastAsia"/>
          <w:b w:val="0"/>
          <w:sz w:val="24"/>
        </w:rPr>
        <w:t>、有關</w:t>
      </w:r>
      <w:r w:rsidRPr="00171444">
        <w:rPr>
          <w:rFonts w:ascii="細明體" w:eastAsia="細明體" w:hAnsi="細明體"/>
          <w:b w:val="0"/>
          <w:sz w:val="24"/>
        </w:rPr>
        <w:t>近</w:t>
      </w:r>
      <w:r w:rsidRPr="00171444">
        <w:rPr>
          <w:rFonts w:ascii="細明體" w:eastAsia="細明體" w:hAnsi="細明體" w:hint="eastAsia"/>
          <w:b w:val="0"/>
          <w:sz w:val="24"/>
        </w:rPr>
        <w:t>期報載本校教師涉及</w:t>
      </w:r>
      <w:r w:rsidRPr="00171444">
        <w:rPr>
          <w:rFonts w:ascii="細明體" w:eastAsia="細明體" w:hAnsi="細明體"/>
          <w:b w:val="0"/>
          <w:sz w:val="24"/>
        </w:rPr>
        <w:t>違反學術倫理案件</w:t>
      </w:r>
      <w:r w:rsidRPr="00171444">
        <w:rPr>
          <w:rFonts w:ascii="細明體" w:eastAsia="細明體" w:hAnsi="細明體" w:hint="eastAsia"/>
          <w:b w:val="0"/>
          <w:sz w:val="24"/>
        </w:rPr>
        <w:t>1案，提會報告。</w:t>
      </w:r>
    </w:p>
    <w:p w:rsidR="00F109DF" w:rsidRDefault="00F109DF" w:rsidP="00F109DF">
      <w:pPr>
        <w:spacing w:line="320" w:lineRule="exact"/>
        <w:ind w:left="709" w:firstLine="11"/>
        <w:jc w:val="both"/>
        <w:rPr>
          <w:rFonts w:eastAsia="細明體" w:hAnsi="標楷體"/>
          <w:b w:val="0"/>
          <w:sz w:val="24"/>
        </w:rPr>
      </w:pPr>
      <w:r w:rsidRPr="00C10AC2">
        <w:rPr>
          <w:rFonts w:eastAsia="細明體" w:hAnsi="標楷體" w:hint="eastAsia"/>
          <w:b w:val="0"/>
          <w:sz w:val="24"/>
        </w:rPr>
        <w:t>說明：</w:t>
      </w:r>
    </w:p>
    <w:p w:rsidR="00F109DF" w:rsidRPr="00D94E58" w:rsidRDefault="00F109DF" w:rsidP="00F109DF">
      <w:pPr>
        <w:pStyle w:val="af"/>
        <w:numPr>
          <w:ilvl w:val="0"/>
          <w:numId w:val="33"/>
        </w:numPr>
        <w:spacing w:line="320" w:lineRule="exact"/>
        <w:ind w:leftChars="0"/>
        <w:jc w:val="both"/>
        <w:rPr>
          <w:rFonts w:eastAsia="細明體" w:hAnsi="標楷體"/>
          <w:b w:val="0"/>
          <w:sz w:val="24"/>
        </w:rPr>
      </w:pPr>
      <w:r w:rsidRPr="00D94E58">
        <w:rPr>
          <w:rFonts w:eastAsia="細明體" w:hAnsi="標楷體" w:hint="eastAsia"/>
          <w:b w:val="0"/>
          <w:sz w:val="24"/>
        </w:rPr>
        <w:t>本校於</w:t>
      </w:r>
      <w:r w:rsidRPr="00D94E58">
        <w:rPr>
          <w:rFonts w:eastAsia="細明體" w:hAnsi="標楷體" w:hint="eastAsia"/>
          <w:b w:val="0"/>
          <w:sz w:val="24"/>
        </w:rPr>
        <w:t>105</w:t>
      </w:r>
      <w:r w:rsidRPr="00D94E58">
        <w:rPr>
          <w:rFonts w:eastAsia="細明體" w:hAnsi="標楷體" w:hint="eastAsia"/>
          <w:b w:val="0"/>
          <w:sz w:val="24"/>
        </w:rPr>
        <w:t>年</w:t>
      </w:r>
      <w:r w:rsidRPr="00D94E58">
        <w:rPr>
          <w:rFonts w:eastAsia="細明體" w:hAnsi="標楷體" w:hint="eastAsia"/>
          <w:b w:val="0"/>
          <w:sz w:val="24"/>
        </w:rPr>
        <w:t>11</w:t>
      </w:r>
      <w:r w:rsidRPr="00D94E58">
        <w:rPr>
          <w:rFonts w:eastAsia="細明體" w:hAnsi="標楷體" w:hint="eastAsia"/>
          <w:b w:val="0"/>
          <w:sz w:val="24"/>
        </w:rPr>
        <w:t>月</w:t>
      </w:r>
      <w:r w:rsidRPr="00D94E58">
        <w:rPr>
          <w:rFonts w:eastAsia="細明體" w:hAnsi="標楷體" w:hint="eastAsia"/>
          <w:b w:val="0"/>
          <w:sz w:val="24"/>
        </w:rPr>
        <w:t>9</w:t>
      </w:r>
      <w:r w:rsidRPr="00D94E58">
        <w:rPr>
          <w:rFonts w:eastAsia="細明體" w:hAnsi="標楷體" w:hint="eastAsia"/>
          <w:b w:val="0"/>
          <w:sz w:val="24"/>
        </w:rPr>
        <w:t>日接獲</w:t>
      </w:r>
      <w:r w:rsidR="00A23D38">
        <w:rPr>
          <w:rFonts w:ascii="細明體" w:eastAsia="細明體" w:hAnsi="細明體" w:hint="eastAsia"/>
          <w:b w:val="0"/>
          <w:sz w:val="24"/>
        </w:rPr>
        <w:t>○○○</w:t>
      </w:r>
      <w:r w:rsidRPr="00D94E58">
        <w:rPr>
          <w:rFonts w:eastAsia="細明體" w:hAnsi="標楷體" w:hint="eastAsia"/>
          <w:b w:val="0"/>
          <w:sz w:val="24"/>
        </w:rPr>
        <w:t>教授研究團隊論文涉有學術倫理案件，業依規定分別交由</w:t>
      </w:r>
      <w:r w:rsidR="00A23D38">
        <w:rPr>
          <w:rFonts w:ascii="細明體" w:eastAsia="細明體" w:hAnsi="細明體" w:hint="eastAsia"/>
          <w:b w:val="0"/>
          <w:sz w:val="24"/>
        </w:rPr>
        <w:t>○○</w:t>
      </w:r>
      <w:r w:rsidRPr="00D94E58">
        <w:rPr>
          <w:rFonts w:eastAsia="細明體" w:hAnsi="標楷體" w:hint="eastAsia"/>
          <w:b w:val="0"/>
          <w:sz w:val="24"/>
        </w:rPr>
        <w:t>學院及</w:t>
      </w:r>
      <w:r w:rsidR="00A23D38">
        <w:rPr>
          <w:rFonts w:ascii="細明體" w:eastAsia="細明體" w:hAnsi="細明體" w:hint="eastAsia"/>
          <w:b w:val="0"/>
          <w:sz w:val="24"/>
        </w:rPr>
        <w:t>○○</w:t>
      </w:r>
      <w:r w:rsidRPr="00D94E58">
        <w:rPr>
          <w:rFonts w:eastAsia="細明體" w:hAnsi="標楷體" w:hint="eastAsia"/>
          <w:b w:val="0"/>
          <w:sz w:val="24"/>
        </w:rPr>
        <w:t>學院各組成調查小組。又為期審慎，並邀請校外賢達與教務長組成特別委員會來協助</w:t>
      </w:r>
      <w:r w:rsidR="00A23D38">
        <w:rPr>
          <w:rFonts w:ascii="細明體" w:eastAsia="細明體" w:hAnsi="細明體" w:hint="eastAsia"/>
          <w:b w:val="0"/>
          <w:sz w:val="24"/>
        </w:rPr>
        <w:t>○○</w:t>
      </w:r>
      <w:r w:rsidRPr="00D94E58">
        <w:rPr>
          <w:rFonts w:eastAsia="細明體" w:hAnsi="標楷體" w:hint="eastAsia"/>
          <w:b w:val="0"/>
          <w:sz w:val="24"/>
        </w:rPr>
        <w:t>學院及</w:t>
      </w:r>
      <w:r w:rsidR="00A23D38">
        <w:rPr>
          <w:rFonts w:ascii="細明體" w:eastAsia="細明體" w:hAnsi="細明體" w:hint="eastAsia"/>
          <w:b w:val="0"/>
          <w:sz w:val="24"/>
        </w:rPr>
        <w:t>○○</w:t>
      </w:r>
      <w:r w:rsidRPr="00D94E58">
        <w:rPr>
          <w:rFonts w:eastAsia="細明體" w:hAnsi="標楷體" w:hint="eastAsia"/>
          <w:b w:val="0"/>
          <w:sz w:val="24"/>
        </w:rPr>
        <w:t>學院調查小組檢視本案，協助校教評會執行職務。調查結果報告及建議預計將提</w:t>
      </w:r>
      <w:r w:rsidRPr="00D94E58">
        <w:rPr>
          <w:rFonts w:eastAsia="細明體" w:hAnsi="標楷體" w:hint="eastAsia"/>
          <w:b w:val="0"/>
          <w:sz w:val="24"/>
        </w:rPr>
        <w:t>106</w:t>
      </w:r>
      <w:r w:rsidRPr="00D94E58">
        <w:rPr>
          <w:rFonts w:eastAsia="細明體" w:hAnsi="標楷體" w:hint="eastAsia"/>
          <w:b w:val="0"/>
          <w:sz w:val="24"/>
        </w:rPr>
        <w:t>年</w:t>
      </w:r>
      <w:r w:rsidRPr="00D94E58">
        <w:rPr>
          <w:rFonts w:eastAsia="細明體" w:hAnsi="標楷體" w:hint="eastAsia"/>
          <w:b w:val="0"/>
          <w:sz w:val="24"/>
        </w:rPr>
        <w:t>1</w:t>
      </w:r>
      <w:r w:rsidRPr="00D94E58">
        <w:rPr>
          <w:rFonts w:eastAsia="細明體" w:hAnsi="標楷體" w:hint="eastAsia"/>
          <w:b w:val="0"/>
          <w:sz w:val="24"/>
        </w:rPr>
        <w:t>月</w:t>
      </w:r>
      <w:r w:rsidRPr="00D94E58">
        <w:rPr>
          <w:rFonts w:eastAsia="細明體" w:hAnsi="標楷體" w:hint="eastAsia"/>
          <w:b w:val="0"/>
          <w:sz w:val="24"/>
        </w:rPr>
        <w:t>13</w:t>
      </w:r>
      <w:r w:rsidRPr="00D94E58">
        <w:rPr>
          <w:rFonts w:eastAsia="細明體" w:hAnsi="標楷體" w:hint="eastAsia"/>
          <w:b w:val="0"/>
          <w:sz w:val="24"/>
        </w:rPr>
        <w:t>日校教評會審議。</w:t>
      </w:r>
    </w:p>
    <w:p w:rsidR="00F109DF" w:rsidRDefault="00F109DF" w:rsidP="00F109DF">
      <w:pPr>
        <w:pStyle w:val="af"/>
        <w:numPr>
          <w:ilvl w:val="0"/>
          <w:numId w:val="33"/>
        </w:numPr>
        <w:spacing w:line="320" w:lineRule="exact"/>
        <w:ind w:leftChars="0"/>
        <w:jc w:val="both"/>
        <w:rPr>
          <w:rFonts w:eastAsia="細明體" w:hAnsi="標楷體"/>
          <w:b w:val="0"/>
          <w:sz w:val="24"/>
        </w:rPr>
      </w:pPr>
      <w:r w:rsidRPr="006737F6">
        <w:rPr>
          <w:rFonts w:eastAsia="細明體" w:hAnsi="標楷體" w:hint="eastAsia"/>
          <w:b w:val="0"/>
          <w:sz w:val="24"/>
        </w:rPr>
        <w:t>前述之特別委員會絕大多數為校外委員，</w:t>
      </w:r>
      <w:proofErr w:type="gramStart"/>
      <w:r w:rsidRPr="006737F6">
        <w:rPr>
          <w:rFonts w:eastAsia="細明體" w:hAnsi="標楷體" w:hint="eastAsia"/>
          <w:b w:val="0"/>
          <w:sz w:val="24"/>
        </w:rPr>
        <w:t>均為孚</w:t>
      </w:r>
      <w:proofErr w:type="gramEnd"/>
      <w:r w:rsidRPr="006737F6">
        <w:rPr>
          <w:rFonts w:eastAsia="細明體" w:hAnsi="標楷體" w:hint="eastAsia"/>
          <w:b w:val="0"/>
          <w:sz w:val="24"/>
        </w:rPr>
        <w:t>社會眾望之賢達，所有程序務求公正嚴謹，以昭公信。按本校教師違反送審教師資格規定及學術成果舞弊案件處理要點，校教評會負審議之責。未來校方亦將廣徵意見，</w:t>
      </w:r>
      <w:proofErr w:type="gramStart"/>
      <w:r w:rsidRPr="006737F6">
        <w:rPr>
          <w:rFonts w:eastAsia="細明體" w:hAnsi="標楷體" w:hint="eastAsia"/>
          <w:b w:val="0"/>
          <w:sz w:val="24"/>
        </w:rPr>
        <w:t>研</w:t>
      </w:r>
      <w:proofErr w:type="gramEnd"/>
      <w:r w:rsidRPr="006737F6">
        <w:rPr>
          <w:rFonts w:eastAsia="細明體" w:hAnsi="標楷體" w:hint="eastAsia"/>
          <w:b w:val="0"/>
          <w:sz w:val="24"/>
        </w:rPr>
        <w:t>議避免類似情事發生之機制</w:t>
      </w:r>
      <w:r>
        <w:rPr>
          <w:rFonts w:eastAsia="細明體" w:hAnsi="標楷體" w:hint="eastAsia"/>
          <w:b w:val="0"/>
          <w:sz w:val="24"/>
        </w:rPr>
        <w:t>。</w:t>
      </w:r>
    </w:p>
    <w:p w:rsidR="00F109DF" w:rsidRDefault="00F109DF" w:rsidP="00F109DF">
      <w:pPr>
        <w:pStyle w:val="af"/>
        <w:numPr>
          <w:ilvl w:val="0"/>
          <w:numId w:val="33"/>
        </w:numPr>
        <w:spacing w:line="320" w:lineRule="exact"/>
        <w:ind w:leftChars="0"/>
        <w:jc w:val="both"/>
        <w:rPr>
          <w:rFonts w:eastAsia="細明體" w:hAnsi="標楷體"/>
          <w:b w:val="0"/>
          <w:sz w:val="24"/>
        </w:rPr>
      </w:pPr>
      <w:r>
        <w:rPr>
          <w:rFonts w:eastAsia="細明體" w:hAnsi="標楷體" w:hint="eastAsia"/>
          <w:b w:val="0"/>
          <w:sz w:val="24"/>
        </w:rPr>
        <w:t>各相關單位現階段調查</w:t>
      </w:r>
      <w:r w:rsidR="00EE6DFE" w:rsidRPr="00EE6DFE">
        <w:rPr>
          <w:rFonts w:eastAsia="細明體" w:hAnsi="標楷體" w:hint="eastAsia"/>
          <w:b w:val="0"/>
          <w:color w:val="0000FF"/>
          <w:sz w:val="24"/>
        </w:rPr>
        <w:t>情形</w:t>
      </w:r>
      <w:r>
        <w:rPr>
          <w:rFonts w:eastAsia="細明體" w:hAnsi="標楷體" w:hint="eastAsia"/>
          <w:b w:val="0"/>
          <w:sz w:val="24"/>
        </w:rPr>
        <w:t>如下</w:t>
      </w:r>
      <w:r>
        <w:rPr>
          <w:rFonts w:ascii="細明體" w:eastAsia="細明體" w:hAnsi="細明體" w:hint="eastAsia"/>
          <w:b w:val="0"/>
          <w:sz w:val="24"/>
        </w:rPr>
        <w:t>：</w:t>
      </w:r>
      <w:r w:rsidR="007F129A">
        <w:rPr>
          <w:rFonts w:ascii="細明體" w:eastAsia="細明體" w:hAnsi="細明體" w:hint="eastAsia"/>
          <w:b w:val="0"/>
          <w:sz w:val="24"/>
        </w:rPr>
        <w:t>(略)</w:t>
      </w:r>
    </w:p>
    <w:p w:rsidR="00F109DF" w:rsidRDefault="00F109DF" w:rsidP="00F109D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eastAsia="細明體" w:hAnsi="標楷體"/>
          <w:b w:val="0"/>
          <w:sz w:val="24"/>
        </w:rPr>
      </w:pPr>
      <w:r>
        <w:rPr>
          <w:rFonts w:eastAsia="細明體" w:hAnsi="標楷體" w:hint="eastAsia"/>
          <w:b w:val="0"/>
          <w:sz w:val="24"/>
        </w:rPr>
        <w:t>十六、本校現除前揭</w:t>
      </w:r>
      <w:r>
        <w:rPr>
          <w:rFonts w:eastAsia="細明體" w:hAnsi="標楷體" w:hint="eastAsia"/>
          <w:b w:val="0"/>
          <w:sz w:val="24"/>
        </w:rPr>
        <w:t>(</w:t>
      </w:r>
      <w:r>
        <w:rPr>
          <w:rFonts w:eastAsia="細明體" w:hAnsi="標楷體" w:hint="eastAsia"/>
          <w:b w:val="0"/>
          <w:sz w:val="24"/>
        </w:rPr>
        <w:t>案十四、十五</w:t>
      </w:r>
      <w:r>
        <w:rPr>
          <w:rFonts w:eastAsia="細明體" w:hAnsi="標楷體" w:hint="eastAsia"/>
          <w:b w:val="0"/>
          <w:sz w:val="24"/>
        </w:rPr>
        <w:t>)</w:t>
      </w:r>
      <w:r>
        <w:rPr>
          <w:rFonts w:eastAsia="細明體" w:hAnsi="標楷體" w:hint="eastAsia"/>
          <w:b w:val="0"/>
          <w:sz w:val="24"/>
        </w:rPr>
        <w:t>學術倫理案外，尚有其他學術倫理案件如下，請相關學院依規定於期限內將調查</w:t>
      </w:r>
      <w:proofErr w:type="gramStart"/>
      <w:r>
        <w:rPr>
          <w:rFonts w:eastAsia="細明體" w:hAnsi="標楷體" w:hint="eastAsia"/>
          <w:b w:val="0"/>
          <w:sz w:val="24"/>
        </w:rPr>
        <w:t>結果報校</w:t>
      </w:r>
      <w:proofErr w:type="gramEnd"/>
      <w:r>
        <w:rPr>
          <w:rFonts w:eastAsia="細明體" w:hAnsi="標楷體" w:hint="eastAsia"/>
          <w:b w:val="0"/>
          <w:sz w:val="24"/>
        </w:rPr>
        <w:t>。</w:t>
      </w:r>
    </w:p>
    <w:tbl>
      <w:tblPr>
        <w:tblW w:w="9639" w:type="dxa"/>
        <w:tblInd w:w="704" w:type="dxa"/>
        <w:tblCellMar>
          <w:left w:w="28" w:type="dxa"/>
          <w:right w:w="28" w:type="dxa"/>
        </w:tblCellMar>
        <w:tblLook w:val="04A0" w:firstRow="1" w:lastRow="0" w:firstColumn="1" w:lastColumn="0" w:noHBand="0" w:noVBand="1"/>
      </w:tblPr>
      <w:tblGrid>
        <w:gridCol w:w="1843"/>
        <w:gridCol w:w="2835"/>
        <w:gridCol w:w="3260"/>
        <w:gridCol w:w="1701"/>
      </w:tblGrid>
      <w:tr w:rsidR="00F109DF" w:rsidRPr="00C10AC2" w:rsidTr="00F109DF">
        <w:trPr>
          <w:trHeight w:val="111"/>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9DF" w:rsidRPr="00C10AC2" w:rsidRDefault="00F109DF" w:rsidP="00F109DF">
            <w:pPr>
              <w:widowControl/>
              <w:rPr>
                <w:rFonts w:ascii="新細明體" w:eastAsia="新細明體" w:hAnsi="新細明體" w:cs="新細明體"/>
                <w:b w:val="0"/>
                <w:bCs w:val="0"/>
                <w:color w:val="000000"/>
                <w:kern w:val="0"/>
                <w:sz w:val="24"/>
              </w:rPr>
            </w:pPr>
            <w:r>
              <w:rPr>
                <w:rFonts w:ascii="新細明體" w:eastAsia="新細明體" w:hAnsi="新細明體" w:cs="新細明體" w:hint="eastAsia"/>
                <w:b w:val="0"/>
                <w:bCs w:val="0"/>
                <w:color w:val="000000"/>
                <w:kern w:val="0"/>
                <w:sz w:val="24"/>
              </w:rPr>
              <w:t>時間</w:t>
            </w:r>
          </w:p>
        </w:tc>
        <w:tc>
          <w:tcPr>
            <w:tcW w:w="2835" w:type="dxa"/>
            <w:tcBorders>
              <w:top w:val="single" w:sz="4" w:space="0" w:color="auto"/>
              <w:left w:val="nil"/>
              <w:bottom w:val="single" w:sz="4" w:space="0" w:color="auto"/>
              <w:right w:val="single" w:sz="4" w:space="0" w:color="auto"/>
            </w:tcBorders>
            <w:shd w:val="clear" w:color="auto" w:fill="auto"/>
            <w:vAlign w:val="center"/>
          </w:tcPr>
          <w:p w:rsidR="00F109DF" w:rsidRPr="00C10AC2" w:rsidRDefault="00F109DF" w:rsidP="00F109DF">
            <w:pPr>
              <w:widowControl/>
              <w:rPr>
                <w:rFonts w:ascii="新細明體" w:eastAsia="新細明體" w:hAnsi="新細明體" w:cs="新細明體"/>
                <w:b w:val="0"/>
                <w:bCs w:val="0"/>
                <w:color w:val="000000"/>
                <w:kern w:val="0"/>
                <w:sz w:val="24"/>
              </w:rPr>
            </w:pPr>
            <w:r>
              <w:rPr>
                <w:rFonts w:ascii="新細明體" w:eastAsia="新細明體" w:hAnsi="新細明體" w:cs="新細明體" w:hint="eastAsia"/>
                <w:b w:val="0"/>
                <w:bCs w:val="0"/>
                <w:color w:val="000000"/>
                <w:kern w:val="0"/>
                <w:sz w:val="24"/>
              </w:rPr>
              <w:t>學院</w:t>
            </w:r>
          </w:p>
        </w:tc>
        <w:tc>
          <w:tcPr>
            <w:tcW w:w="3260" w:type="dxa"/>
            <w:tcBorders>
              <w:top w:val="single" w:sz="4" w:space="0" w:color="auto"/>
              <w:left w:val="nil"/>
              <w:bottom w:val="single" w:sz="4" w:space="0" w:color="auto"/>
              <w:right w:val="single" w:sz="4" w:space="0" w:color="auto"/>
            </w:tcBorders>
            <w:shd w:val="clear" w:color="auto" w:fill="auto"/>
            <w:vAlign w:val="center"/>
          </w:tcPr>
          <w:p w:rsidR="00F109DF" w:rsidRPr="00C10AC2" w:rsidRDefault="00F109DF" w:rsidP="00F109DF">
            <w:pPr>
              <w:widowControl/>
              <w:rPr>
                <w:rFonts w:ascii="新細明體" w:eastAsia="新細明體" w:hAnsi="新細明體" w:cs="新細明體"/>
                <w:b w:val="0"/>
                <w:bCs w:val="0"/>
                <w:color w:val="000000"/>
                <w:kern w:val="0"/>
                <w:sz w:val="24"/>
              </w:rPr>
            </w:pPr>
            <w:r w:rsidRPr="005A72B4">
              <w:rPr>
                <w:rFonts w:ascii="新細明體" w:eastAsia="新細明體" w:hAnsi="新細明體" w:cs="新細明體" w:hint="eastAsia"/>
                <w:b w:val="0"/>
                <w:bCs w:val="0"/>
                <w:color w:val="000000"/>
                <w:kern w:val="0"/>
                <w:sz w:val="24"/>
              </w:rPr>
              <w:t>涉案教師</w:t>
            </w:r>
          </w:p>
        </w:tc>
        <w:tc>
          <w:tcPr>
            <w:tcW w:w="1701" w:type="dxa"/>
            <w:tcBorders>
              <w:top w:val="single" w:sz="4" w:space="0" w:color="auto"/>
              <w:left w:val="nil"/>
              <w:bottom w:val="single" w:sz="4" w:space="0" w:color="auto"/>
              <w:right w:val="single" w:sz="4" w:space="0" w:color="auto"/>
            </w:tcBorders>
            <w:shd w:val="clear" w:color="auto" w:fill="auto"/>
            <w:vAlign w:val="center"/>
          </w:tcPr>
          <w:p w:rsidR="00F109DF" w:rsidRPr="005A72B4" w:rsidRDefault="00F109DF" w:rsidP="00F109DF">
            <w:pPr>
              <w:widowControl/>
              <w:rPr>
                <w:rFonts w:ascii="新細明體" w:eastAsia="新細明體"/>
                <w:b w:val="0"/>
                <w:bCs w:val="0"/>
                <w:color w:val="000000"/>
                <w:kern w:val="0"/>
                <w:sz w:val="24"/>
              </w:rPr>
            </w:pPr>
            <w:r>
              <w:rPr>
                <w:rFonts w:ascii="新細明體" w:eastAsia="新細明體" w:hAnsi="新細明體" w:cs="新細明體" w:hint="eastAsia"/>
                <w:b w:val="0"/>
                <w:bCs w:val="0"/>
                <w:color w:val="000000"/>
                <w:kern w:val="0"/>
                <w:sz w:val="24"/>
              </w:rPr>
              <w:t>處理情形</w:t>
            </w:r>
          </w:p>
        </w:tc>
      </w:tr>
      <w:tr w:rsidR="00F109DF" w:rsidRPr="00C10AC2" w:rsidTr="00F109DF">
        <w:trPr>
          <w:trHeight w:val="15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109DF" w:rsidRPr="00C10AC2" w:rsidRDefault="00F109DF" w:rsidP="00F109DF">
            <w:pPr>
              <w:widowControl/>
              <w:rPr>
                <w:rFonts w:ascii="新細明體" w:eastAsia="新細明體" w:hAnsi="新細明體" w:cs="新細明體"/>
                <w:b w:val="0"/>
                <w:bCs w:val="0"/>
                <w:color w:val="000000"/>
                <w:kern w:val="0"/>
                <w:sz w:val="24"/>
              </w:rPr>
            </w:pPr>
            <w:r w:rsidRPr="00C10AC2">
              <w:rPr>
                <w:rFonts w:ascii="新細明體" w:eastAsia="新細明體" w:hAnsi="新細明體" w:cs="新細明體" w:hint="eastAsia"/>
                <w:b w:val="0"/>
                <w:bCs w:val="0"/>
                <w:color w:val="000000"/>
                <w:kern w:val="0"/>
                <w:sz w:val="24"/>
              </w:rPr>
              <w:t>105.8.18</w:t>
            </w:r>
          </w:p>
        </w:tc>
        <w:tc>
          <w:tcPr>
            <w:tcW w:w="2835" w:type="dxa"/>
            <w:tcBorders>
              <w:top w:val="nil"/>
              <w:left w:val="nil"/>
              <w:bottom w:val="single" w:sz="4" w:space="0" w:color="auto"/>
              <w:right w:val="single" w:sz="4" w:space="0" w:color="auto"/>
            </w:tcBorders>
            <w:shd w:val="clear" w:color="auto" w:fill="auto"/>
            <w:vAlign w:val="center"/>
            <w:hideMark/>
          </w:tcPr>
          <w:p w:rsidR="00F109DF" w:rsidRPr="00C10AC2" w:rsidRDefault="007F129A" w:rsidP="00F109DF">
            <w:pPr>
              <w:widowControl/>
              <w:rPr>
                <w:rFonts w:ascii="新細明體" w:eastAsia="新細明體" w:hAnsi="新細明體" w:cs="新細明體"/>
                <w:b w:val="0"/>
                <w:bCs w:val="0"/>
                <w:color w:val="000000"/>
                <w:kern w:val="0"/>
                <w:sz w:val="24"/>
              </w:rPr>
            </w:pPr>
            <w:r>
              <w:rPr>
                <w:rFonts w:ascii="新細明體" w:eastAsia="新細明體" w:hAnsi="新細明體" w:cs="新細明體" w:hint="eastAsia"/>
                <w:b w:val="0"/>
                <w:bCs w:val="0"/>
                <w:color w:val="000000"/>
                <w:kern w:val="0"/>
                <w:sz w:val="24"/>
              </w:rPr>
              <w:t>○</w:t>
            </w:r>
            <w:r w:rsidR="00F109DF" w:rsidRPr="00C10AC2">
              <w:rPr>
                <w:rFonts w:ascii="新細明體" w:eastAsia="新細明體" w:hAnsi="新細明體" w:cs="新細明體" w:hint="eastAsia"/>
                <w:b w:val="0"/>
                <w:bCs w:val="0"/>
                <w:color w:val="000000"/>
                <w:kern w:val="0"/>
                <w:sz w:val="24"/>
              </w:rPr>
              <w:t>學院</w:t>
            </w:r>
          </w:p>
        </w:tc>
        <w:tc>
          <w:tcPr>
            <w:tcW w:w="3260" w:type="dxa"/>
            <w:tcBorders>
              <w:top w:val="nil"/>
              <w:left w:val="nil"/>
              <w:bottom w:val="single" w:sz="4" w:space="0" w:color="auto"/>
              <w:right w:val="single" w:sz="4" w:space="0" w:color="auto"/>
            </w:tcBorders>
            <w:shd w:val="clear" w:color="auto" w:fill="auto"/>
            <w:vAlign w:val="center"/>
            <w:hideMark/>
          </w:tcPr>
          <w:p w:rsidR="00F109DF" w:rsidRPr="00C10AC2" w:rsidRDefault="007F129A" w:rsidP="00F109DF">
            <w:pPr>
              <w:widowControl/>
              <w:rPr>
                <w:rFonts w:ascii="新細明體" w:eastAsia="新細明體" w:hAnsi="新細明體" w:cs="新細明體"/>
                <w:b w:val="0"/>
                <w:bCs w:val="0"/>
                <w:color w:val="000000"/>
                <w:kern w:val="0"/>
                <w:sz w:val="24"/>
              </w:rPr>
            </w:pPr>
            <w:r>
              <w:rPr>
                <w:rFonts w:ascii="新細明體" w:eastAsia="新細明體" w:hAnsi="新細明體" w:cs="新細明體" w:hint="eastAsia"/>
                <w:b w:val="0"/>
                <w:bCs w:val="0"/>
                <w:color w:val="000000"/>
                <w:kern w:val="0"/>
                <w:sz w:val="24"/>
              </w:rPr>
              <w:t>○</w:t>
            </w:r>
            <w:r w:rsidR="00F109DF">
              <w:rPr>
                <w:rFonts w:ascii="新細明體" w:eastAsia="新細明體" w:hAnsi="新細明體" w:cs="新細明體" w:hint="eastAsia"/>
                <w:b w:val="0"/>
                <w:bCs w:val="0"/>
                <w:color w:val="000000"/>
                <w:kern w:val="0"/>
                <w:sz w:val="24"/>
              </w:rPr>
              <w:t>○○</w:t>
            </w:r>
            <w:r w:rsidR="00F109DF" w:rsidRPr="00C10AC2">
              <w:rPr>
                <w:rFonts w:ascii="新細明體" w:eastAsia="新細明體" w:hAnsi="新細明體" w:cs="新細明體" w:hint="eastAsia"/>
                <w:b w:val="0"/>
                <w:bCs w:val="0"/>
                <w:color w:val="000000"/>
                <w:kern w:val="0"/>
                <w:sz w:val="24"/>
              </w:rPr>
              <w:t>副教授</w:t>
            </w:r>
          </w:p>
        </w:tc>
        <w:tc>
          <w:tcPr>
            <w:tcW w:w="1701" w:type="dxa"/>
            <w:tcBorders>
              <w:top w:val="nil"/>
              <w:left w:val="nil"/>
              <w:bottom w:val="single" w:sz="4" w:space="0" w:color="auto"/>
              <w:right w:val="single" w:sz="4" w:space="0" w:color="auto"/>
            </w:tcBorders>
            <w:shd w:val="clear" w:color="auto" w:fill="auto"/>
            <w:vAlign w:val="center"/>
            <w:hideMark/>
          </w:tcPr>
          <w:p w:rsidR="00F109DF" w:rsidRPr="00C10AC2" w:rsidRDefault="00F109DF" w:rsidP="00F109DF">
            <w:pPr>
              <w:widowControl/>
              <w:rPr>
                <w:rFonts w:ascii="新細明體" w:eastAsia="新細明體" w:hAnsi="新細明體" w:cs="新細明體"/>
                <w:b w:val="0"/>
                <w:bCs w:val="0"/>
                <w:color w:val="000000"/>
                <w:kern w:val="0"/>
                <w:sz w:val="24"/>
              </w:rPr>
            </w:pPr>
            <w:r w:rsidRPr="00C10AC2">
              <w:rPr>
                <w:rFonts w:ascii="新細明體" w:eastAsia="新細明體" w:hAnsi="新細明體" w:cs="新細明體" w:hint="eastAsia"/>
                <w:b w:val="0"/>
                <w:bCs w:val="0"/>
                <w:color w:val="000000"/>
                <w:kern w:val="0"/>
                <w:sz w:val="24"/>
              </w:rPr>
              <w:t>調查中</w:t>
            </w:r>
          </w:p>
        </w:tc>
      </w:tr>
      <w:tr w:rsidR="00F109DF" w:rsidRPr="00C10AC2" w:rsidTr="00F109DF">
        <w:trPr>
          <w:trHeight w:val="31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109DF" w:rsidRPr="00C10AC2" w:rsidRDefault="00F109DF" w:rsidP="00F109DF">
            <w:pPr>
              <w:widowControl/>
              <w:rPr>
                <w:rFonts w:ascii="新細明體" w:eastAsia="新細明體" w:hAnsi="新細明體" w:cs="新細明體"/>
                <w:b w:val="0"/>
                <w:bCs w:val="0"/>
                <w:color w:val="000000"/>
                <w:kern w:val="0"/>
                <w:sz w:val="24"/>
              </w:rPr>
            </w:pPr>
            <w:r w:rsidRPr="00C10AC2">
              <w:rPr>
                <w:rFonts w:ascii="新細明體" w:eastAsia="新細明體" w:hAnsi="新細明體" w:cs="新細明體" w:hint="eastAsia"/>
                <w:b w:val="0"/>
                <w:bCs w:val="0"/>
                <w:color w:val="000000"/>
                <w:kern w:val="0"/>
                <w:sz w:val="24"/>
              </w:rPr>
              <w:t>105.11.14</w:t>
            </w:r>
          </w:p>
        </w:tc>
        <w:tc>
          <w:tcPr>
            <w:tcW w:w="2835" w:type="dxa"/>
            <w:tcBorders>
              <w:top w:val="nil"/>
              <w:left w:val="nil"/>
              <w:bottom w:val="single" w:sz="4" w:space="0" w:color="auto"/>
              <w:right w:val="single" w:sz="4" w:space="0" w:color="auto"/>
            </w:tcBorders>
            <w:shd w:val="clear" w:color="auto" w:fill="auto"/>
            <w:vAlign w:val="center"/>
            <w:hideMark/>
          </w:tcPr>
          <w:p w:rsidR="00F109DF" w:rsidRPr="00C10AC2" w:rsidRDefault="007F129A" w:rsidP="00F109DF">
            <w:pPr>
              <w:widowControl/>
              <w:rPr>
                <w:rFonts w:ascii="新細明體" w:eastAsia="新細明體" w:hAnsi="新細明體" w:cs="新細明體"/>
                <w:b w:val="0"/>
                <w:bCs w:val="0"/>
                <w:color w:val="000000"/>
                <w:kern w:val="0"/>
                <w:sz w:val="24"/>
              </w:rPr>
            </w:pPr>
            <w:r>
              <w:rPr>
                <w:rFonts w:ascii="新細明體" w:eastAsia="新細明體" w:hAnsi="新細明體" w:cs="新細明體" w:hint="eastAsia"/>
                <w:b w:val="0"/>
                <w:bCs w:val="0"/>
                <w:color w:val="000000"/>
                <w:kern w:val="0"/>
                <w:sz w:val="24"/>
              </w:rPr>
              <w:t>○</w:t>
            </w:r>
            <w:r w:rsidR="00F109DF" w:rsidRPr="00C10AC2">
              <w:rPr>
                <w:rFonts w:ascii="新細明體" w:eastAsia="新細明體" w:hAnsi="新細明體" w:cs="新細明體" w:hint="eastAsia"/>
                <w:b w:val="0"/>
                <w:bCs w:val="0"/>
                <w:color w:val="000000"/>
                <w:kern w:val="0"/>
                <w:sz w:val="24"/>
              </w:rPr>
              <w:t>學院</w:t>
            </w:r>
          </w:p>
        </w:tc>
        <w:tc>
          <w:tcPr>
            <w:tcW w:w="3260" w:type="dxa"/>
            <w:tcBorders>
              <w:top w:val="nil"/>
              <w:left w:val="nil"/>
              <w:bottom w:val="single" w:sz="4" w:space="0" w:color="auto"/>
              <w:right w:val="single" w:sz="4" w:space="0" w:color="auto"/>
            </w:tcBorders>
            <w:shd w:val="clear" w:color="auto" w:fill="auto"/>
            <w:vAlign w:val="center"/>
            <w:hideMark/>
          </w:tcPr>
          <w:p w:rsidR="00F109DF" w:rsidRPr="00C10AC2" w:rsidRDefault="007F129A" w:rsidP="00F109DF">
            <w:pPr>
              <w:widowControl/>
              <w:rPr>
                <w:rFonts w:ascii="新細明體" w:eastAsia="新細明體" w:hAnsi="新細明體" w:cs="新細明體"/>
                <w:b w:val="0"/>
                <w:bCs w:val="0"/>
                <w:color w:val="000000"/>
                <w:kern w:val="0"/>
                <w:sz w:val="24"/>
              </w:rPr>
            </w:pPr>
            <w:r>
              <w:rPr>
                <w:rFonts w:ascii="新細明體" w:eastAsia="新細明體" w:hAnsi="新細明體" w:cs="新細明體" w:hint="eastAsia"/>
                <w:b w:val="0"/>
                <w:bCs w:val="0"/>
                <w:color w:val="000000"/>
                <w:kern w:val="0"/>
                <w:sz w:val="24"/>
              </w:rPr>
              <w:t>○</w:t>
            </w:r>
            <w:r w:rsidR="00F109DF">
              <w:rPr>
                <w:rFonts w:ascii="新細明體" w:eastAsia="新細明體" w:hAnsi="新細明體" w:cs="新細明體" w:hint="eastAsia"/>
                <w:b w:val="0"/>
                <w:bCs w:val="0"/>
                <w:color w:val="000000"/>
                <w:kern w:val="0"/>
                <w:sz w:val="24"/>
              </w:rPr>
              <w:t>○○</w:t>
            </w:r>
            <w:r w:rsidR="00F109DF" w:rsidRPr="00C10AC2">
              <w:rPr>
                <w:rFonts w:ascii="新細明體" w:eastAsia="新細明體" w:hAnsi="新細明體" w:cs="新細明體" w:hint="eastAsia"/>
                <w:b w:val="0"/>
                <w:bCs w:val="0"/>
                <w:color w:val="000000"/>
                <w:kern w:val="0"/>
                <w:sz w:val="24"/>
              </w:rPr>
              <w:t>教授</w:t>
            </w:r>
          </w:p>
        </w:tc>
        <w:tc>
          <w:tcPr>
            <w:tcW w:w="1701" w:type="dxa"/>
            <w:tcBorders>
              <w:top w:val="nil"/>
              <w:left w:val="nil"/>
              <w:bottom w:val="single" w:sz="4" w:space="0" w:color="auto"/>
              <w:right w:val="single" w:sz="4" w:space="0" w:color="auto"/>
            </w:tcBorders>
            <w:shd w:val="clear" w:color="auto" w:fill="auto"/>
            <w:vAlign w:val="center"/>
            <w:hideMark/>
          </w:tcPr>
          <w:p w:rsidR="00F109DF" w:rsidRPr="00C10AC2" w:rsidRDefault="00F109DF" w:rsidP="00F109DF">
            <w:pPr>
              <w:widowControl/>
              <w:rPr>
                <w:rFonts w:ascii="新細明體" w:eastAsia="新細明體" w:hAnsi="新細明體" w:cs="新細明體"/>
                <w:b w:val="0"/>
                <w:bCs w:val="0"/>
                <w:color w:val="000000"/>
                <w:kern w:val="0"/>
                <w:sz w:val="24"/>
              </w:rPr>
            </w:pPr>
            <w:r w:rsidRPr="00C10AC2">
              <w:rPr>
                <w:rFonts w:ascii="新細明體" w:eastAsia="新細明體" w:hAnsi="新細明體" w:cs="新細明體" w:hint="eastAsia"/>
                <w:b w:val="0"/>
                <w:bCs w:val="0"/>
                <w:color w:val="000000"/>
                <w:kern w:val="0"/>
                <w:sz w:val="24"/>
              </w:rPr>
              <w:t>調查中</w:t>
            </w:r>
          </w:p>
        </w:tc>
      </w:tr>
      <w:tr w:rsidR="00F109DF" w:rsidRPr="00C10AC2" w:rsidTr="00F109DF">
        <w:trPr>
          <w:trHeight w:val="6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109DF" w:rsidRPr="00C10AC2" w:rsidRDefault="00F109DF" w:rsidP="00F109DF">
            <w:pPr>
              <w:widowControl/>
              <w:rPr>
                <w:rFonts w:ascii="新細明體" w:eastAsia="新細明體" w:hAnsi="新細明體" w:cs="新細明體"/>
                <w:b w:val="0"/>
                <w:bCs w:val="0"/>
                <w:color w:val="000000"/>
                <w:kern w:val="0"/>
                <w:sz w:val="24"/>
              </w:rPr>
            </w:pPr>
            <w:r w:rsidRPr="00C10AC2">
              <w:rPr>
                <w:rFonts w:ascii="新細明體" w:eastAsia="新細明體" w:hAnsi="新細明體" w:cs="新細明體" w:hint="eastAsia"/>
                <w:b w:val="0"/>
                <w:bCs w:val="0"/>
                <w:color w:val="000000"/>
                <w:kern w:val="0"/>
                <w:sz w:val="24"/>
              </w:rPr>
              <w:t>105.11.24</w:t>
            </w:r>
          </w:p>
        </w:tc>
        <w:tc>
          <w:tcPr>
            <w:tcW w:w="2835" w:type="dxa"/>
            <w:tcBorders>
              <w:top w:val="nil"/>
              <w:left w:val="nil"/>
              <w:bottom w:val="single" w:sz="4" w:space="0" w:color="auto"/>
              <w:right w:val="single" w:sz="4" w:space="0" w:color="auto"/>
            </w:tcBorders>
            <w:shd w:val="clear" w:color="auto" w:fill="auto"/>
            <w:vAlign w:val="center"/>
            <w:hideMark/>
          </w:tcPr>
          <w:p w:rsidR="00F109DF" w:rsidRPr="00C10AC2" w:rsidRDefault="007F129A" w:rsidP="00F109DF">
            <w:pPr>
              <w:widowControl/>
              <w:rPr>
                <w:rFonts w:ascii="新細明體" w:eastAsia="新細明體" w:hAnsi="新細明體" w:cs="新細明體"/>
                <w:b w:val="0"/>
                <w:bCs w:val="0"/>
                <w:color w:val="000000"/>
                <w:kern w:val="0"/>
                <w:sz w:val="24"/>
              </w:rPr>
            </w:pPr>
            <w:r>
              <w:rPr>
                <w:rFonts w:ascii="新細明體" w:eastAsia="新細明體" w:hAnsi="新細明體" w:cs="新細明體" w:hint="eastAsia"/>
                <w:b w:val="0"/>
                <w:bCs w:val="0"/>
                <w:color w:val="000000"/>
                <w:kern w:val="0"/>
                <w:sz w:val="24"/>
              </w:rPr>
              <w:t>○</w:t>
            </w:r>
            <w:r w:rsidR="00F109DF" w:rsidRPr="00C10AC2">
              <w:rPr>
                <w:rFonts w:ascii="新細明體" w:eastAsia="新細明體" w:hAnsi="新細明體" w:cs="新細明體" w:hint="eastAsia"/>
                <w:b w:val="0"/>
                <w:bCs w:val="0"/>
                <w:color w:val="000000"/>
                <w:kern w:val="0"/>
                <w:sz w:val="24"/>
              </w:rPr>
              <w:t>學院</w:t>
            </w:r>
          </w:p>
        </w:tc>
        <w:tc>
          <w:tcPr>
            <w:tcW w:w="3260" w:type="dxa"/>
            <w:tcBorders>
              <w:top w:val="nil"/>
              <w:left w:val="nil"/>
              <w:bottom w:val="single" w:sz="4" w:space="0" w:color="auto"/>
              <w:right w:val="single" w:sz="4" w:space="0" w:color="auto"/>
            </w:tcBorders>
            <w:shd w:val="clear" w:color="auto" w:fill="auto"/>
            <w:vAlign w:val="center"/>
            <w:hideMark/>
          </w:tcPr>
          <w:p w:rsidR="00F109DF" w:rsidRPr="00C10AC2" w:rsidRDefault="007F129A" w:rsidP="00F109DF">
            <w:pPr>
              <w:widowControl/>
              <w:rPr>
                <w:rFonts w:ascii="新細明體" w:eastAsia="新細明體" w:hAnsi="新細明體" w:cs="新細明體"/>
                <w:b w:val="0"/>
                <w:bCs w:val="0"/>
                <w:color w:val="000000"/>
                <w:kern w:val="0"/>
                <w:sz w:val="24"/>
              </w:rPr>
            </w:pPr>
            <w:r>
              <w:rPr>
                <w:rFonts w:ascii="新細明體" w:eastAsia="新細明體" w:hAnsi="新細明體" w:cs="新細明體" w:hint="eastAsia"/>
                <w:b w:val="0"/>
                <w:bCs w:val="0"/>
                <w:color w:val="000000"/>
                <w:kern w:val="0"/>
                <w:sz w:val="24"/>
              </w:rPr>
              <w:t>○</w:t>
            </w:r>
            <w:r w:rsidR="00F109DF">
              <w:rPr>
                <w:rFonts w:ascii="新細明體" w:eastAsia="新細明體" w:hAnsi="新細明體" w:cs="新細明體" w:hint="eastAsia"/>
                <w:b w:val="0"/>
                <w:bCs w:val="0"/>
                <w:color w:val="000000"/>
                <w:kern w:val="0"/>
                <w:sz w:val="24"/>
              </w:rPr>
              <w:t>○○</w:t>
            </w:r>
            <w:r w:rsidR="00F109DF" w:rsidRPr="00C10AC2">
              <w:rPr>
                <w:rFonts w:ascii="新細明體" w:eastAsia="新細明體" w:hAnsi="新細明體" w:cs="新細明體" w:hint="eastAsia"/>
                <w:b w:val="0"/>
                <w:bCs w:val="0"/>
                <w:color w:val="000000"/>
                <w:kern w:val="0"/>
                <w:sz w:val="24"/>
              </w:rPr>
              <w:t>教授等人</w:t>
            </w:r>
          </w:p>
        </w:tc>
        <w:tc>
          <w:tcPr>
            <w:tcW w:w="1701" w:type="dxa"/>
            <w:tcBorders>
              <w:top w:val="nil"/>
              <w:left w:val="nil"/>
              <w:bottom w:val="single" w:sz="4" w:space="0" w:color="auto"/>
              <w:right w:val="single" w:sz="4" w:space="0" w:color="auto"/>
            </w:tcBorders>
            <w:shd w:val="clear" w:color="auto" w:fill="auto"/>
            <w:vAlign w:val="center"/>
            <w:hideMark/>
          </w:tcPr>
          <w:p w:rsidR="00F109DF" w:rsidRPr="00C10AC2" w:rsidRDefault="00F109DF" w:rsidP="00F109DF">
            <w:pPr>
              <w:widowControl/>
              <w:rPr>
                <w:rFonts w:ascii="新細明體" w:eastAsia="新細明體" w:hAnsi="新細明體" w:cs="新細明體"/>
                <w:b w:val="0"/>
                <w:bCs w:val="0"/>
                <w:color w:val="000000"/>
                <w:kern w:val="0"/>
                <w:sz w:val="24"/>
              </w:rPr>
            </w:pPr>
            <w:r w:rsidRPr="00C10AC2">
              <w:rPr>
                <w:rFonts w:ascii="新細明體" w:eastAsia="新細明體" w:hAnsi="新細明體" w:cs="新細明體" w:hint="eastAsia"/>
                <w:b w:val="0"/>
                <w:bCs w:val="0"/>
                <w:color w:val="000000"/>
                <w:kern w:val="0"/>
                <w:sz w:val="24"/>
              </w:rPr>
              <w:t>調查中</w:t>
            </w:r>
          </w:p>
        </w:tc>
      </w:tr>
    </w:tbl>
    <w:p w:rsidR="00526AE7" w:rsidRPr="002D0844" w:rsidRDefault="00526AE7" w:rsidP="00526AE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2D0844">
        <w:rPr>
          <w:rFonts w:ascii="新細明體" w:eastAsia="新細明體" w:hAnsi="新細明體" w:hint="eastAsia"/>
          <w:sz w:val="26"/>
          <w:szCs w:val="26"/>
        </w:rPr>
        <w:t>貳、討論事項</w:t>
      </w:r>
      <w:proofErr w:type="gramStart"/>
      <w:r w:rsidRPr="002D0844">
        <w:rPr>
          <w:rFonts w:ascii="新細明體" w:eastAsia="新細明體" w:hAnsi="新細明體" w:hint="eastAsia"/>
          <w:sz w:val="26"/>
          <w:szCs w:val="26"/>
        </w:rPr>
        <w:t>︰</w:t>
      </w:r>
      <w:proofErr w:type="gramEnd"/>
    </w:p>
    <w:p w:rsidR="009A1288" w:rsidRPr="00CD37DA" w:rsidRDefault="009A1288" w:rsidP="009A128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細明體" w:eastAsia="細明體" w:hAnsi="細明體"/>
          <w:b w:val="0"/>
          <w:sz w:val="24"/>
        </w:rPr>
      </w:pPr>
      <w:r w:rsidRPr="00CD37DA">
        <w:rPr>
          <w:rFonts w:ascii="細明體" w:eastAsia="細明體" w:hAnsi="細明體" w:hint="eastAsia"/>
          <w:b w:val="0"/>
          <w:sz w:val="24"/>
        </w:rPr>
        <w:t>一、本校擬聘下列先生為</w:t>
      </w:r>
      <w:r>
        <w:rPr>
          <w:rFonts w:ascii="細明體" w:eastAsia="細明體" w:hAnsi="細明體" w:hint="eastAsia"/>
          <w:b w:val="0"/>
          <w:sz w:val="24"/>
        </w:rPr>
        <w:t>專任教師</w:t>
      </w:r>
      <w:r w:rsidRPr="00CD37DA">
        <w:rPr>
          <w:rFonts w:ascii="細明體" w:eastAsia="細明體" w:hAnsi="細明體" w:hint="eastAsia"/>
          <w:b w:val="0"/>
          <w:sz w:val="24"/>
        </w:rPr>
        <w:t>，提請審議。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121730" w:rsidRPr="008A1513" w:rsidTr="00121730">
        <w:tc>
          <w:tcPr>
            <w:tcW w:w="540" w:type="dxa"/>
            <w:shd w:val="clear" w:color="auto" w:fill="auto"/>
            <w:vAlign w:val="center"/>
          </w:tcPr>
          <w:p w:rsidR="00121730" w:rsidRPr="008A1513" w:rsidRDefault="00121730" w:rsidP="008B60D7">
            <w:pPr>
              <w:spacing w:line="240" w:lineRule="exact"/>
              <w:ind w:leftChars="-15" w:left="-48" w:rightChars="-15" w:right="-48"/>
              <w:jc w:val="both"/>
              <w:rPr>
                <w:b w:val="0"/>
                <w:sz w:val="20"/>
                <w:szCs w:val="20"/>
              </w:rPr>
            </w:pPr>
            <w:r w:rsidRPr="008A1513">
              <w:rPr>
                <w:rFonts w:hint="eastAsia"/>
                <w:b w:val="0"/>
                <w:sz w:val="20"/>
                <w:szCs w:val="20"/>
              </w:rPr>
              <w:t>編號</w:t>
            </w:r>
          </w:p>
        </w:tc>
        <w:tc>
          <w:tcPr>
            <w:tcW w:w="720" w:type="dxa"/>
            <w:shd w:val="clear" w:color="auto" w:fill="auto"/>
          </w:tcPr>
          <w:p w:rsidR="00121730" w:rsidRPr="008A1513" w:rsidRDefault="00121730" w:rsidP="008B60D7">
            <w:pPr>
              <w:ind w:leftChars="-15" w:left="-48" w:rightChars="-15" w:right="-48"/>
              <w:jc w:val="center"/>
              <w:rPr>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121730" w:rsidRPr="008A1513" w:rsidRDefault="00121730" w:rsidP="008B60D7">
            <w:pPr>
              <w:rPr>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121730" w:rsidRPr="008A1513" w:rsidRDefault="00121730" w:rsidP="008B60D7">
            <w:pPr>
              <w:rPr>
                <w:b w:val="0"/>
                <w:sz w:val="24"/>
              </w:rPr>
            </w:pPr>
            <w:r w:rsidRPr="008A1513">
              <w:rPr>
                <w:rFonts w:hint="eastAsia"/>
                <w:b w:val="0"/>
                <w:sz w:val="24"/>
              </w:rPr>
              <w:t>姓   名</w:t>
            </w:r>
          </w:p>
        </w:tc>
        <w:tc>
          <w:tcPr>
            <w:tcW w:w="1260" w:type="dxa"/>
            <w:shd w:val="clear" w:color="auto" w:fill="auto"/>
          </w:tcPr>
          <w:p w:rsidR="00121730" w:rsidRPr="008A1513" w:rsidRDefault="00121730" w:rsidP="008B60D7">
            <w:pPr>
              <w:rPr>
                <w:b w:val="0"/>
                <w:sz w:val="20"/>
                <w:szCs w:val="20"/>
              </w:rPr>
            </w:pPr>
            <w:r w:rsidRPr="008A1513">
              <w:rPr>
                <w:rFonts w:hint="eastAsia"/>
                <w:b w:val="0"/>
                <w:sz w:val="20"/>
                <w:szCs w:val="20"/>
              </w:rPr>
              <w:t>聘任職別</w:t>
            </w:r>
          </w:p>
        </w:tc>
        <w:tc>
          <w:tcPr>
            <w:tcW w:w="2160" w:type="dxa"/>
            <w:shd w:val="clear" w:color="auto" w:fill="auto"/>
          </w:tcPr>
          <w:p w:rsidR="00121730" w:rsidRPr="008A1513" w:rsidRDefault="00121730" w:rsidP="008B60D7">
            <w:pPr>
              <w:rPr>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121730" w:rsidRPr="008A1513" w:rsidRDefault="00121730" w:rsidP="008B60D7">
            <w:pPr>
              <w:rPr>
                <w:b w:val="0"/>
                <w:sz w:val="20"/>
                <w:szCs w:val="20"/>
              </w:rPr>
            </w:pPr>
            <w:r w:rsidRPr="008A1513">
              <w:rPr>
                <w:rFonts w:hint="eastAsia"/>
                <w:b w:val="0"/>
                <w:sz w:val="20"/>
                <w:szCs w:val="20"/>
              </w:rPr>
              <w:t>審查結果</w:t>
            </w:r>
          </w:p>
        </w:tc>
      </w:tr>
      <w:tr w:rsidR="00121730" w:rsidRPr="008A1513" w:rsidTr="00121730">
        <w:tc>
          <w:tcPr>
            <w:tcW w:w="540" w:type="dxa"/>
            <w:shd w:val="clear" w:color="auto" w:fill="auto"/>
            <w:vAlign w:val="center"/>
          </w:tcPr>
          <w:p w:rsidR="00121730" w:rsidRPr="008A1513" w:rsidRDefault="00121730" w:rsidP="008B60D7">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Pr="008A1513" w:rsidRDefault="00121730"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醫學院醫學系寄生蟲學科</w:t>
            </w:r>
          </w:p>
        </w:tc>
        <w:tc>
          <w:tcPr>
            <w:tcW w:w="1080" w:type="dxa"/>
            <w:shd w:val="clear" w:color="auto" w:fill="auto"/>
            <w:vAlign w:val="center"/>
          </w:tcPr>
          <w:p w:rsidR="00121730" w:rsidRPr="008A1513" w:rsidRDefault="00121730"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洪健清</w:t>
            </w:r>
          </w:p>
        </w:tc>
        <w:tc>
          <w:tcPr>
            <w:tcW w:w="1260" w:type="dxa"/>
            <w:shd w:val="clear" w:color="auto" w:fill="auto"/>
            <w:vAlign w:val="center"/>
          </w:tcPr>
          <w:p w:rsidR="00121730" w:rsidRPr="008A1513" w:rsidRDefault="00121730"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教授</w:t>
            </w:r>
          </w:p>
        </w:tc>
        <w:tc>
          <w:tcPr>
            <w:tcW w:w="2160" w:type="dxa"/>
            <w:shd w:val="clear" w:color="auto" w:fill="auto"/>
            <w:vAlign w:val="center"/>
          </w:tcPr>
          <w:p w:rsidR="00121730" w:rsidRPr="008A1513" w:rsidRDefault="00121730" w:rsidP="008B60D7">
            <w:pPr>
              <w:spacing w:beforeLines="25" w:before="90" w:afterLines="25" w:after="90" w:line="200" w:lineRule="exact"/>
              <w:jc w:val="both"/>
              <w:rPr>
                <w:b w:val="0"/>
                <w:sz w:val="24"/>
              </w:rPr>
            </w:pPr>
            <w:r w:rsidRPr="00845821">
              <w:rPr>
                <w:rFonts w:ascii="細明體" w:hAnsi="細明體"/>
                <w:b w:val="0"/>
                <w:bCs w:val="0"/>
                <w:noProof/>
                <w:sz w:val="20"/>
                <w:szCs w:val="20"/>
              </w:rPr>
              <w:t>1051216</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Pr="008A1513" w:rsidRDefault="00245124" w:rsidP="003A2376">
            <w:pPr>
              <w:jc w:val="both"/>
              <w:rPr>
                <w:b w:val="0"/>
                <w:sz w:val="20"/>
                <w:szCs w:val="20"/>
              </w:rPr>
            </w:pPr>
            <w:r>
              <w:rPr>
                <w:rFonts w:hint="eastAsia"/>
                <w:b w:val="0"/>
                <w:sz w:val="20"/>
                <w:szCs w:val="20"/>
              </w:rPr>
              <w:t>審議通過</w:t>
            </w:r>
          </w:p>
        </w:tc>
      </w:tr>
      <w:tr w:rsidR="00121730" w:rsidRPr="008A1513" w:rsidTr="00121730">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林書妍</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助理教授</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Pr="00121730" w:rsidRDefault="00121730" w:rsidP="003A2376">
            <w:pPr>
              <w:jc w:val="both"/>
              <w:rPr>
                <w:b w:val="0"/>
                <w:sz w:val="20"/>
                <w:szCs w:val="20"/>
              </w:rPr>
            </w:pPr>
            <w:r w:rsidRPr="002922AB">
              <w:rPr>
                <w:rFonts w:hint="eastAsia"/>
                <w:b w:val="0"/>
                <w:sz w:val="20"/>
                <w:szCs w:val="20"/>
              </w:rPr>
              <w:t>提下次會議討論</w:t>
            </w:r>
          </w:p>
        </w:tc>
      </w:tr>
      <w:tr w:rsidR="00121730" w:rsidRPr="008A1513" w:rsidTr="00121730">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生物資源暨農學院獸醫專業學院分子暨比較病理生物學研究所</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江逸凡</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助理教授</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Pr="00121730" w:rsidRDefault="00121730" w:rsidP="003A2376">
            <w:pPr>
              <w:jc w:val="both"/>
              <w:rPr>
                <w:b w:val="0"/>
                <w:sz w:val="20"/>
                <w:szCs w:val="20"/>
              </w:rPr>
            </w:pPr>
            <w:r w:rsidRPr="002922AB">
              <w:rPr>
                <w:rFonts w:hint="eastAsia"/>
                <w:b w:val="0"/>
                <w:sz w:val="20"/>
                <w:szCs w:val="20"/>
              </w:rPr>
              <w:t>提下次會議討論</w:t>
            </w:r>
          </w:p>
        </w:tc>
      </w:tr>
      <w:tr w:rsidR="00121730" w:rsidRPr="008A1513" w:rsidTr="00121730">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lastRenderedPageBreak/>
              <w:t>4</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Default="00121730" w:rsidP="00121730">
            <w:pPr>
              <w:jc w:val="both"/>
            </w:pPr>
            <w:r w:rsidRPr="00845821">
              <w:rPr>
                <w:rFonts w:ascii="細明體" w:hAnsi="細明體" w:hint="eastAsia"/>
                <w:b w:val="0"/>
                <w:bCs w:val="0"/>
                <w:noProof/>
                <w:sz w:val="20"/>
                <w:szCs w:val="20"/>
              </w:rPr>
              <w:t>生物資源暨農學院植物病理與微生物學系</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b w:val="0"/>
                <w:bCs w:val="0"/>
                <w:noProof/>
                <w:sz w:val="24"/>
              </w:rPr>
              <w:t>Ariyawansa, Hiran Anjana</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助理教授</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Pr="00121730" w:rsidRDefault="00121730" w:rsidP="003A2376">
            <w:pPr>
              <w:jc w:val="both"/>
              <w:rPr>
                <w:b w:val="0"/>
                <w:sz w:val="20"/>
                <w:szCs w:val="20"/>
              </w:rPr>
            </w:pPr>
            <w:r w:rsidRPr="002922AB">
              <w:rPr>
                <w:rFonts w:hint="eastAsia"/>
                <w:b w:val="0"/>
                <w:sz w:val="20"/>
                <w:szCs w:val="20"/>
              </w:rPr>
              <w:t>提下次會議討論</w:t>
            </w:r>
          </w:p>
        </w:tc>
      </w:tr>
      <w:tr w:rsidR="00121730" w:rsidRPr="008A1513" w:rsidTr="00121730">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Default="00121730" w:rsidP="00121730">
            <w:pPr>
              <w:jc w:val="both"/>
            </w:pPr>
            <w:r w:rsidRPr="00845821">
              <w:rPr>
                <w:rFonts w:ascii="細明體" w:hAnsi="細明體" w:hint="eastAsia"/>
                <w:b w:val="0"/>
                <w:bCs w:val="0"/>
                <w:noProof/>
                <w:sz w:val="20"/>
                <w:szCs w:val="20"/>
              </w:rPr>
              <w:t>生物資源暨農學院實驗林管理處</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吳立偉</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助理研究員</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Pr="00121730" w:rsidRDefault="00121730" w:rsidP="003A2376">
            <w:pPr>
              <w:jc w:val="both"/>
              <w:rPr>
                <w:b w:val="0"/>
                <w:sz w:val="20"/>
                <w:szCs w:val="20"/>
              </w:rPr>
            </w:pPr>
            <w:r w:rsidRPr="002922AB">
              <w:rPr>
                <w:rFonts w:hint="eastAsia"/>
                <w:b w:val="0"/>
                <w:sz w:val="20"/>
                <w:szCs w:val="20"/>
              </w:rPr>
              <w:t>提下次會議討論</w:t>
            </w:r>
          </w:p>
        </w:tc>
      </w:tr>
      <w:tr w:rsidR="00121730" w:rsidRPr="008A1513" w:rsidTr="00121730">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Default="00121730" w:rsidP="00121730">
            <w:pPr>
              <w:jc w:val="both"/>
            </w:pPr>
            <w:r w:rsidRPr="00845821">
              <w:rPr>
                <w:rFonts w:ascii="細明體" w:hAnsi="細明體" w:hint="eastAsia"/>
                <w:b w:val="0"/>
                <w:bCs w:val="0"/>
                <w:noProof/>
                <w:sz w:val="20"/>
                <w:szCs w:val="20"/>
              </w:rPr>
              <w:t>生物資源暨農學院實驗林管理處</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王鍾毅</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副研究員</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Pr="00121730" w:rsidRDefault="00121730" w:rsidP="003A2376">
            <w:pPr>
              <w:jc w:val="both"/>
              <w:rPr>
                <w:b w:val="0"/>
                <w:sz w:val="20"/>
                <w:szCs w:val="20"/>
              </w:rPr>
            </w:pPr>
            <w:r w:rsidRPr="002922AB">
              <w:rPr>
                <w:rFonts w:hint="eastAsia"/>
                <w:b w:val="0"/>
                <w:sz w:val="20"/>
                <w:szCs w:val="20"/>
              </w:rPr>
              <w:t>提下次會議討論</w:t>
            </w:r>
          </w:p>
        </w:tc>
      </w:tr>
      <w:tr w:rsidR="00121730" w:rsidRPr="008A1513" w:rsidTr="003A2376">
        <w:tc>
          <w:tcPr>
            <w:tcW w:w="540" w:type="dxa"/>
            <w:shd w:val="clear" w:color="auto" w:fill="auto"/>
            <w:vAlign w:val="center"/>
          </w:tcPr>
          <w:p w:rsidR="00121730" w:rsidRPr="008A1513" w:rsidRDefault="00121730" w:rsidP="008B60D7">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Default="00121730" w:rsidP="008B60D7">
            <w:pPr>
              <w:jc w:val="both"/>
            </w:pPr>
            <w:r w:rsidRPr="00845821">
              <w:rPr>
                <w:rFonts w:ascii="細明體" w:hAnsi="細明體" w:hint="eastAsia"/>
                <w:b w:val="0"/>
                <w:bCs w:val="0"/>
                <w:noProof/>
                <w:sz w:val="20"/>
                <w:szCs w:val="20"/>
              </w:rPr>
              <w:t>工學院機械工程學系</w:t>
            </w:r>
          </w:p>
        </w:tc>
        <w:tc>
          <w:tcPr>
            <w:tcW w:w="1080" w:type="dxa"/>
            <w:shd w:val="clear" w:color="auto" w:fill="auto"/>
            <w:vAlign w:val="center"/>
          </w:tcPr>
          <w:p w:rsidR="00121730" w:rsidRPr="008A1513" w:rsidRDefault="00121730" w:rsidP="008B60D7">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鄭憶中</w:t>
            </w:r>
          </w:p>
        </w:tc>
        <w:tc>
          <w:tcPr>
            <w:tcW w:w="1260" w:type="dxa"/>
            <w:shd w:val="clear" w:color="auto" w:fill="auto"/>
            <w:vAlign w:val="center"/>
          </w:tcPr>
          <w:p w:rsidR="00121730" w:rsidRPr="008A1513" w:rsidRDefault="00121730" w:rsidP="008B60D7">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助理教授</w:t>
            </w:r>
          </w:p>
        </w:tc>
        <w:tc>
          <w:tcPr>
            <w:tcW w:w="2160" w:type="dxa"/>
            <w:shd w:val="clear" w:color="auto" w:fill="auto"/>
            <w:vAlign w:val="center"/>
          </w:tcPr>
          <w:p w:rsidR="00121730" w:rsidRPr="008A1513" w:rsidRDefault="00121730" w:rsidP="008B60D7">
            <w:pPr>
              <w:spacing w:beforeLines="25" w:before="90" w:afterLines="25" w:after="90" w:line="200" w:lineRule="exact"/>
              <w:jc w:val="both"/>
              <w:rPr>
                <w:b w:val="0"/>
                <w:sz w:val="24"/>
              </w:rPr>
            </w:pPr>
            <w:r w:rsidRPr="00845821">
              <w:rPr>
                <w:rFonts w:ascii="細明體" w:hAnsi="細明體"/>
                <w:b w:val="0"/>
                <w:bCs w:val="0"/>
                <w:noProof/>
                <w:sz w:val="20"/>
                <w:szCs w:val="20"/>
              </w:rPr>
              <w:t>1060801</w:t>
            </w:r>
            <w:r w:rsidRPr="008A1513">
              <w:rPr>
                <w:rFonts w:ascii="細明體" w:hAnsi="細明體" w:hint="eastAsia"/>
                <w:b w:val="0"/>
                <w:bCs w:val="0"/>
                <w:sz w:val="20"/>
                <w:szCs w:val="20"/>
              </w:rPr>
              <w:t>-</w:t>
            </w:r>
            <w:r w:rsidRPr="00845821">
              <w:rPr>
                <w:rFonts w:ascii="細明體" w:hAnsi="細明體"/>
                <w:b w:val="0"/>
                <w:bCs w:val="0"/>
                <w:noProof/>
                <w:sz w:val="20"/>
                <w:szCs w:val="20"/>
              </w:rPr>
              <w:t>1070731</w:t>
            </w:r>
          </w:p>
        </w:tc>
        <w:tc>
          <w:tcPr>
            <w:tcW w:w="2080" w:type="dxa"/>
            <w:shd w:val="clear" w:color="auto" w:fill="auto"/>
            <w:vAlign w:val="center"/>
          </w:tcPr>
          <w:p w:rsidR="00121730" w:rsidRPr="008A1513" w:rsidRDefault="00121730" w:rsidP="003A2376">
            <w:pPr>
              <w:jc w:val="both"/>
              <w:rPr>
                <w:b w:val="0"/>
                <w:sz w:val="24"/>
              </w:rPr>
            </w:pPr>
            <w:r>
              <w:rPr>
                <w:rFonts w:hint="eastAsia"/>
                <w:b w:val="0"/>
                <w:sz w:val="20"/>
                <w:szCs w:val="20"/>
              </w:rPr>
              <w:t>審議通過</w:t>
            </w:r>
          </w:p>
        </w:tc>
      </w:tr>
      <w:tr w:rsidR="00121730" w:rsidRPr="008A1513" w:rsidTr="003A2376">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Default="00121730" w:rsidP="00121730">
            <w:pPr>
              <w:jc w:val="both"/>
            </w:pPr>
            <w:r w:rsidRPr="00845821">
              <w:rPr>
                <w:rFonts w:ascii="細明體" w:hAnsi="細明體" w:hint="eastAsia"/>
                <w:b w:val="0"/>
                <w:bCs w:val="0"/>
                <w:noProof/>
                <w:sz w:val="20"/>
                <w:szCs w:val="20"/>
              </w:rPr>
              <w:t>工學院土木工程學系</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何昊哲</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助理教授</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Default="00121730" w:rsidP="003A2376">
            <w:pPr>
              <w:jc w:val="both"/>
            </w:pPr>
            <w:r w:rsidRPr="00A77480">
              <w:rPr>
                <w:rFonts w:hint="eastAsia"/>
                <w:b w:val="0"/>
                <w:sz w:val="20"/>
                <w:szCs w:val="20"/>
              </w:rPr>
              <w:t>審議通過</w:t>
            </w:r>
          </w:p>
        </w:tc>
      </w:tr>
      <w:tr w:rsidR="00121730" w:rsidRPr="008A1513" w:rsidTr="003A2376">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Default="00121730" w:rsidP="00121730">
            <w:pPr>
              <w:jc w:val="both"/>
            </w:pPr>
            <w:r w:rsidRPr="00845821">
              <w:rPr>
                <w:rFonts w:ascii="細明體" w:hAnsi="細明體" w:hint="eastAsia"/>
                <w:b w:val="0"/>
                <w:bCs w:val="0"/>
                <w:noProof/>
                <w:sz w:val="20"/>
                <w:szCs w:val="20"/>
              </w:rPr>
              <w:t>工學院土木工程學系</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施上粟</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助理教授</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Default="00121730" w:rsidP="003A2376">
            <w:pPr>
              <w:jc w:val="both"/>
            </w:pPr>
            <w:r w:rsidRPr="00A77480">
              <w:rPr>
                <w:rFonts w:hint="eastAsia"/>
                <w:b w:val="0"/>
                <w:sz w:val="20"/>
                <w:szCs w:val="20"/>
              </w:rPr>
              <w:t>審議通過</w:t>
            </w:r>
          </w:p>
        </w:tc>
      </w:tr>
      <w:tr w:rsidR="00121730" w:rsidRPr="008A1513" w:rsidTr="003A2376">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Default="00121730" w:rsidP="00121730">
            <w:pPr>
              <w:jc w:val="both"/>
            </w:pPr>
            <w:r w:rsidRPr="00845821">
              <w:rPr>
                <w:rFonts w:ascii="細明體" w:hAnsi="細明體" w:hint="eastAsia"/>
                <w:b w:val="0"/>
                <w:bCs w:val="0"/>
                <w:noProof/>
                <w:sz w:val="20"/>
                <w:szCs w:val="20"/>
              </w:rPr>
              <w:t>工學院土木工程學系</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楊國鑫</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副教授</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Default="00121730" w:rsidP="003A2376">
            <w:pPr>
              <w:jc w:val="both"/>
            </w:pPr>
            <w:r w:rsidRPr="00A77480">
              <w:rPr>
                <w:rFonts w:hint="eastAsia"/>
                <w:b w:val="0"/>
                <w:sz w:val="20"/>
                <w:szCs w:val="20"/>
              </w:rPr>
              <w:t>審議通過</w:t>
            </w:r>
          </w:p>
        </w:tc>
      </w:tr>
      <w:tr w:rsidR="00121730" w:rsidRPr="008A1513" w:rsidTr="003A2376">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Default="00121730" w:rsidP="00121730">
            <w:pPr>
              <w:jc w:val="both"/>
            </w:pPr>
            <w:r w:rsidRPr="00845821">
              <w:rPr>
                <w:rFonts w:ascii="細明體" w:hAnsi="細明體" w:hint="eastAsia"/>
                <w:b w:val="0"/>
                <w:bCs w:val="0"/>
                <w:noProof/>
                <w:sz w:val="20"/>
                <w:szCs w:val="20"/>
              </w:rPr>
              <w:t>工學院土木工程學系</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歐昱辰</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教授</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Default="00121730" w:rsidP="003A2376">
            <w:pPr>
              <w:jc w:val="both"/>
            </w:pPr>
            <w:r w:rsidRPr="00A77480">
              <w:rPr>
                <w:rFonts w:hint="eastAsia"/>
                <w:b w:val="0"/>
                <w:sz w:val="20"/>
                <w:szCs w:val="20"/>
              </w:rPr>
              <w:t>審議通過</w:t>
            </w:r>
          </w:p>
        </w:tc>
      </w:tr>
      <w:tr w:rsidR="00121730" w:rsidRPr="008A1513" w:rsidTr="003A2376">
        <w:tc>
          <w:tcPr>
            <w:tcW w:w="540" w:type="dxa"/>
            <w:shd w:val="clear" w:color="auto" w:fill="auto"/>
            <w:vAlign w:val="center"/>
          </w:tcPr>
          <w:p w:rsidR="00121730" w:rsidRPr="008A1513" w:rsidRDefault="00121730" w:rsidP="00121730">
            <w:pPr>
              <w:spacing w:beforeLines="25" w:before="90" w:afterLines="25" w:after="90" w:line="200" w:lineRule="exact"/>
              <w:ind w:leftChars="-15" w:left="-48"/>
              <w:jc w:val="right"/>
              <w:rPr>
                <w:b w:val="0"/>
                <w:sz w:val="24"/>
              </w:rPr>
            </w:pPr>
            <w:r w:rsidRPr="00845821">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0"/>
                <w:szCs w:val="20"/>
              </w:rPr>
              <w:t>新聘</w:t>
            </w:r>
          </w:p>
        </w:tc>
        <w:tc>
          <w:tcPr>
            <w:tcW w:w="2376" w:type="dxa"/>
            <w:tcBorders>
              <w:left w:val="nil"/>
            </w:tcBorders>
            <w:shd w:val="clear" w:color="auto" w:fill="auto"/>
            <w:vAlign w:val="center"/>
          </w:tcPr>
          <w:p w:rsidR="00121730" w:rsidRDefault="00121730" w:rsidP="00121730">
            <w:pPr>
              <w:jc w:val="both"/>
            </w:pPr>
            <w:r w:rsidRPr="00845821">
              <w:rPr>
                <w:rFonts w:ascii="細明體" w:hAnsi="細明體" w:hint="eastAsia"/>
                <w:b w:val="0"/>
                <w:bCs w:val="0"/>
                <w:noProof/>
                <w:sz w:val="20"/>
                <w:szCs w:val="20"/>
              </w:rPr>
              <w:t>生命科學院生命科學系</w:t>
            </w:r>
          </w:p>
        </w:tc>
        <w:tc>
          <w:tcPr>
            <w:tcW w:w="108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4"/>
              </w:rPr>
            </w:pPr>
            <w:r w:rsidRPr="00845821">
              <w:rPr>
                <w:rFonts w:ascii="細明體" w:hAnsi="細明體" w:hint="eastAsia"/>
                <w:b w:val="0"/>
                <w:bCs w:val="0"/>
                <w:noProof/>
                <w:sz w:val="24"/>
              </w:rPr>
              <w:t>周銘翊</w:t>
            </w:r>
          </w:p>
        </w:tc>
        <w:tc>
          <w:tcPr>
            <w:tcW w:w="1260" w:type="dxa"/>
            <w:shd w:val="clear" w:color="auto" w:fill="auto"/>
            <w:vAlign w:val="center"/>
          </w:tcPr>
          <w:p w:rsidR="00121730" w:rsidRPr="008A1513" w:rsidRDefault="00121730" w:rsidP="00121730">
            <w:pPr>
              <w:spacing w:beforeLines="25" w:before="90" w:afterLines="25" w:after="90" w:line="200" w:lineRule="exact"/>
              <w:ind w:leftChars="-15" w:left="-48"/>
              <w:jc w:val="both"/>
              <w:rPr>
                <w:b w:val="0"/>
                <w:sz w:val="20"/>
                <w:szCs w:val="20"/>
              </w:rPr>
            </w:pPr>
            <w:r w:rsidRPr="00845821">
              <w:rPr>
                <w:rFonts w:ascii="細明體" w:hAnsi="細明體" w:hint="eastAsia"/>
                <w:b w:val="0"/>
                <w:bCs w:val="0"/>
                <w:noProof/>
                <w:sz w:val="20"/>
                <w:szCs w:val="20"/>
              </w:rPr>
              <w:t>助理教授</w:t>
            </w:r>
          </w:p>
        </w:tc>
        <w:tc>
          <w:tcPr>
            <w:tcW w:w="2160" w:type="dxa"/>
            <w:shd w:val="clear" w:color="auto" w:fill="auto"/>
            <w:vAlign w:val="center"/>
          </w:tcPr>
          <w:p w:rsidR="00121730" w:rsidRPr="008A1513" w:rsidRDefault="00121730" w:rsidP="00121730">
            <w:pPr>
              <w:spacing w:beforeLines="25" w:before="90" w:afterLines="25" w:after="90" w:line="200" w:lineRule="exact"/>
              <w:jc w:val="both"/>
              <w:rPr>
                <w:b w:val="0"/>
                <w:sz w:val="24"/>
              </w:rPr>
            </w:pPr>
            <w:r w:rsidRPr="00845821">
              <w:rPr>
                <w:rFonts w:ascii="細明體" w:hAnsi="細明體"/>
                <w:b w:val="0"/>
                <w:bCs w:val="0"/>
                <w:noProof/>
                <w:sz w:val="20"/>
                <w:szCs w:val="20"/>
              </w:rPr>
              <w:t>1060201</w:t>
            </w:r>
            <w:r w:rsidRPr="008A1513">
              <w:rPr>
                <w:rFonts w:ascii="細明體" w:hAnsi="細明體" w:hint="eastAsia"/>
                <w:b w:val="0"/>
                <w:bCs w:val="0"/>
                <w:sz w:val="20"/>
                <w:szCs w:val="20"/>
              </w:rPr>
              <w:t>-</w:t>
            </w:r>
            <w:r w:rsidRPr="00845821">
              <w:rPr>
                <w:rFonts w:ascii="細明體" w:hAnsi="細明體"/>
                <w:b w:val="0"/>
                <w:bCs w:val="0"/>
                <w:noProof/>
                <w:sz w:val="20"/>
                <w:szCs w:val="20"/>
              </w:rPr>
              <w:t>1060731</w:t>
            </w:r>
          </w:p>
        </w:tc>
        <w:tc>
          <w:tcPr>
            <w:tcW w:w="2080" w:type="dxa"/>
            <w:shd w:val="clear" w:color="auto" w:fill="auto"/>
            <w:vAlign w:val="center"/>
          </w:tcPr>
          <w:p w:rsidR="00121730" w:rsidRDefault="00121730" w:rsidP="003A2376">
            <w:pPr>
              <w:jc w:val="both"/>
            </w:pPr>
            <w:r w:rsidRPr="00A77480">
              <w:rPr>
                <w:rFonts w:hint="eastAsia"/>
                <w:b w:val="0"/>
                <w:sz w:val="20"/>
                <w:szCs w:val="20"/>
              </w:rPr>
              <w:t>審議通過</w:t>
            </w:r>
          </w:p>
        </w:tc>
      </w:tr>
    </w:tbl>
    <w:p w:rsidR="009A1288" w:rsidRPr="00CD37DA" w:rsidRDefault="009A1288" w:rsidP="009A128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細明體" w:eastAsia="細明體" w:hAnsi="細明體"/>
          <w:b w:val="0"/>
          <w:sz w:val="24"/>
        </w:rPr>
      </w:pPr>
      <w:r w:rsidRPr="00CD37DA">
        <w:rPr>
          <w:rFonts w:ascii="細明體" w:eastAsia="細明體" w:hAnsi="細明體" w:hint="eastAsia"/>
          <w:b w:val="0"/>
          <w:sz w:val="24"/>
        </w:rPr>
        <w:t>二</w:t>
      </w:r>
      <w:r>
        <w:rPr>
          <w:rFonts w:ascii="細明體" w:eastAsia="細明體" w:hAnsi="細明體" w:hint="eastAsia"/>
          <w:b w:val="0"/>
          <w:sz w:val="24"/>
        </w:rPr>
        <w:t>、醫</w:t>
      </w:r>
      <w:r w:rsidRPr="00CD37DA">
        <w:rPr>
          <w:rFonts w:ascii="細明體" w:eastAsia="細明體" w:hAnsi="細明體" w:hint="eastAsia"/>
          <w:b w:val="0"/>
          <w:sz w:val="24"/>
        </w:rPr>
        <w:t>學院修正該</w:t>
      </w:r>
      <w:r>
        <w:rPr>
          <w:rFonts w:ascii="細明體" w:eastAsia="細明體" w:hAnsi="細明體" w:hint="eastAsia"/>
          <w:b w:val="0"/>
          <w:sz w:val="24"/>
        </w:rPr>
        <w:t>學</w:t>
      </w:r>
      <w:r w:rsidRPr="00CD37DA">
        <w:rPr>
          <w:rFonts w:ascii="細明體" w:eastAsia="細明體" w:hAnsi="細明體" w:hint="eastAsia"/>
          <w:b w:val="0"/>
          <w:sz w:val="24"/>
        </w:rPr>
        <w:t>院教師</w:t>
      </w:r>
      <w:r>
        <w:rPr>
          <w:rFonts w:ascii="細明體" w:eastAsia="細明體" w:hAnsi="細明體" w:hint="eastAsia"/>
          <w:b w:val="0"/>
          <w:sz w:val="24"/>
        </w:rPr>
        <w:t>聘任</w:t>
      </w:r>
      <w:r w:rsidRPr="00CD37DA">
        <w:rPr>
          <w:rFonts w:ascii="細明體" w:eastAsia="細明體" w:hAnsi="細明體" w:hint="eastAsia"/>
          <w:b w:val="0"/>
          <w:sz w:val="24"/>
        </w:rPr>
        <w:t>升等審查細則，並申請自</w:t>
      </w:r>
      <w:r>
        <w:rPr>
          <w:rFonts w:ascii="細明體" w:eastAsia="細明體" w:hAnsi="細明體" w:hint="eastAsia"/>
          <w:b w:val="0"/>
          <w:sz w:val="24"/>
        </w:rPr>
        <w:t>106</w:t>
      </w:r>
      <w:r w:rsidRPr="00CD37DA">
        <w:rPr>
          <w:rFonts w:ascii="細明體" w:eastAsia="細明體" w:hAnsi="細明體" w:hint="eastAsia"/>
          <w:b w:val="0"/>
          <w:sz w:val="24"/>
        </w:rPr>
        <w:t>學年度起不受本校教師升等名額限制一案，提請討論。</w:t>
      </w:r>
    </w:p>
    <w:p w:rsidR="009A1288" w:rsidRPr="00CD37DA"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CD37DA">
        <w:rPr>
          <w:rFonts w:ascii="細明體" w:eastAsia="細明體" w:hAnsi="細明體" w:hint="eastAsia"/>
          <w:b w:val="0"/>
          <w:sz w:val="24"/>
        </w:rPr>
        <w:t>說明：</w:t>
      </w:r>
    </w:p>
    <w:p w:rsidR="009A1288" w:rsidRPr="00CD37DA" w:rsidRDefault="009A1288" w:rsidP="009A1288">
      <w:pPr>
        <w:pStyle w:val="af"/>
        <w:numPr>
          <w:ilvl w:val="0"/>
          <w:numId w:val="15"/>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sidRPr="00CD37DA">
        <w:rPr>
          <w:rFonts w:ascii="細明體" w:eastAsia="細明體" w:hAnsi="細明體" w:cs="Segoe UI" w:hint="eastAsia"/>
          <w:b w:val="0"/>
          <w:sz w:val="24"/>
        </w:rPr>
        <w:t>查各學院教師評審委員會設置準則第8條第1項規定：「各學院應依本準則訂定學院教師評審委員會設置辦法及其有關審查細則，報經本校行政會議通過後施行。」另本校專任教師升等作業要點第9點規定：「各學院(中心)依本要點訂定相關配套措施，經行政會議及校教師評審委員會通過後，得不受本校教師升等名額限制。」</w:t>
      </w:r>
    </w:p>
    <w:p w:rsidR="009A1288" w:rsidRPr="00CD37DA" w:rsidRDefault="009A1288" w:rsidP="009A1288">
      <w:pPr>
        <w:pStyle w:val="af"/>
        <w:numPr>
          <w:ilvl w:val="0"/>
          <w:numId w:val="15"/>
        </w:numPr>
        <w:tabs>
          <w:tab w:val="left" w:pos="1260"/>
          <w:tab w:val="left" w:pos="1920"/>
          <w:tab w:val="left" w:pos="2880"/>
          <w:tab w:val="left" w:pos="384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醫學</w:t>
      </w:r>
      <w:r w:rsidRPr="00CD37DA">
        <w:rPr>
          <w:rFonts w:ascii="細明體" w:eastAsia="細明體" w:hAnsi="細明體" w:cs="Segoe UI" w:hint="eastAsia"/>
          <w:b w:val="0"/>
          <w:sz w:val="24"/>
        </w:rPr>
        <w:t>院</w:t>
      </w:r>
      <w:proofErr w:type="gramStart"/>
      <w:r w:rsidRPr="00CD37DA">
        <w:rPr>
          <w:rFonts w:ascii="細明體" w:eastAsia="細明體" w:hAnsi="細明體" w:cs="Segoe UI" w:hint="eastAsia"/>
          <w:b w:val="0"/>
          <w:sz w:val="24"/>
        </w:rPr>
        <w:t>訂定升等</w:t>
      </w:r>
      <w:proofErr w:type="gramEnd"/>
      <w:r w:rsidRPr="00CD37DA">
        <w:rPr>
          <w:rFonts w:ascii="細明體" w:eastAsia="細明體" w:hAnsi="細明體" w:cs="Segoe UI" w:hint="eastAsia"/>
          <w:b w:val="0"/>
          <w:sz w:val="24"/>
        </w:rPr>
        <w:t>相關配套措施如</w:t>
      </w:r>
      <w:proofErr w:type="gramStart"/>
      <w:r w:rsidRPr="00CD37DA">
        <w:rPr>
          <w:rFonts w:ascii="細明體" w:eastAsia="細明體" w:hAnsi="細明體" w:cs="Segoe UI" w:hint="eastAsia"/>
          <w:b w:val="0"/>
          <w:sz w:val="24"/>
        </w:rPr>
        <w:t>附</w:t>
      </w:r>
      <w:proofErr w:type="gramEnd"/>
      <w:r w:rsidRPr="00CD37DA">
        <w:rPr>
          <w:rFonts w:ascii="細明體" w:eastAsia="細明體" w:hAnsi="細明體" w:cs="Segoe UI" w:hint="eastAsia"/>
          <w:b w:val="0"/>
          <w:sz w:val="24"/>
        </w:rPr>
        <w:t>，是否同意該</w:t>
      </w:r>
      <w:r>
        <w:rPr>
          <w:rFonts w:ascii="細明體" w:eastAsia="細明體" w:hAnsi="細明體" w:cs="Segoe UI" w:hint="eastAsia"/>
          <w:b w:val="0"/>
          <w:sz w:val="24"/>
        </w:rPr>
        <w:t>學</w:t>
      </w:r>
      <w:r w:rsidRPr="00CD37DA">
        <w:rPr>
          <w:rFonts w:ascii="細明體" w:eastAsia="細明體" w:hAnsi="細明體" w:cs="Segoe UI" w:hint="eastAsia"/>
          <w:b w:val="0"/>
          <w:sz w:val="24"/>
        </w:rPr>
        <w:t>院自</w:t>
      </w:r>
      <w:r>
        <w:rPr>
          <w:rFonts w:ascii="細明體" w:eastAsia="細明體" w:hAnsi="細明體" w:cs="Segoe UI" w:hint="eastAsia"/>
          <w:b w:val="0"/>
          <w:sz w:val="24"/>
        </w:rPr>
        <w:t>106</w:t>
      </w:r>
      <w:r w:rsidRPr="00CD37DA">
        <w:rPr>
          <w:rFonts w:ascii="細明體" w:eastAsia="細明體" w:hAnsi="細明體" w:cs="Segoe UI" w:hint="eastAsia"/>
          <w:b w:val="0"/>
          <w:sz w:val="24"/>
        </w:rPr>
        <w:t>學年度起不受本校教師升等名額限制，提會討論。</w:t>
      </w:r>
    </w:p>
    <w:p w:rsidR="009A1288" w:rsidRPr="00CD37DA" w:rsidRDefault="009A1288" w:rsidP="009A1288">
      <w:pPr>
        <w:pStyle w:val="af"/>
        <w:numPr>
          <w:ilvl w:val="0"/>
          <w:numId w:val="15"/>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proofErr w:type="gramStart"/>
      <w:r w:rsidRPr="00CD37DA">
        <w:rPr>
          <w:rFonts w:ascii="細明體" w:eastAsia="細明體" w:hAnsi="細明體" w:cs="Segoe UI" w:hint="eastAsia"/>
          <w:b w:val="0"/>
          <w:sz w:val="24"/>
        </w:rPr>
        <w:t>本案業提</w:t>
      </w:r>
      <w:proofErr w:type="gramEnd"/>
      <w:r>
        <w:rPr>
          <w:rFonts w:ascii="細明體" w:eastAsia="細明體" w:hAnsi="細明體" w:cs="Segoe UI" w:hint="eastAsia"/>
          <w:b w:val="0"/>
          <w:sz w:val="24"/>
        </w:rPr>
        <w:t>105</w:t>
      </w:r>
      <w:r w:rsidRPr="00CD37DA">
        <w:rPr>
          <w:rFonts w:ascii="細明體" w:eastAsia="細明體" w:hAnsi="細明體" w:cs="Segoe UI" w:hint="eastAsia"/>
          <w:b w:val="0"/>
          <w:sz w:val="24"/>
        </w:rPr>
        <w:t>年</w:t>
      </w:r>
      <w:r>
        <w:rPr>
          <w:rFonts w:ascii="細明體" w:eastAsia="細明體" w:hAnsi="細明體" w:cs="Segoe UI" w:hint="eastAsia"/>
          <w:b w:val="0"/>
          <w:sz w:val="24"/>
        </w:rPr>
        <w:t>11</w:t>
      </w:r>
      <w:r w:rsidRPr="00CD37DA">
        <w:rPr>
          <w:rFonts w:ascii="細明體" w:eastAsia="細明體" w:hAnsi="細明體" w:cs="Segoe UI" w:hint="eastAsia"/>
          <w:b w:val="0"/>
          <w:sz w:val="24"/>
        </w:rPr>
        <w:t>月</w:t>
      </w:r>
      <w:r>
        <w:rPr>
          <w:rFonts w:ascii="細明體" w:eastAsia="細明體" w:hAnsi="細明體" w:cs="Segoe UI" w:hint="eastAsia"/>
          <w:b w:val="0"/>
          <w:sz w:val="24"/>
        </w:rPr>
        <w:t>22</w:t>
      </w:r>
      <w:r w:rsidRPr="00CD37DA">
        <w:rPr>
          <w:rFonts w:ascii="細明體" w:eastAsia="細明體" w:hAnsi="細明體" w:cs="Segoe UI" w:hint="eastAsia"/>
          <w:b w:val="0"/>
          <w:sz w:val="24"/>
        </w:rPr>
        <w:t>日第</w:t>
      </w:r>
      <w:r>
        <w:rPr>
          <w:rFonts w:ascii="細明體" w:eastAsia="細明體" w:hAnsi="細明體" w:cs="Segoe UI" w:hint="eastAsia"/>
          <w:b w:val="0"/>
          <w:sz w:val="24"/>
        </w:rPr>
        <w:t>2927</w:t>
      </w:r>
      <w:r w:rsidRPr="00CD37DA">
        <w:rPr>
          <w:rFonts w:ascii="細明體" w:eastAsia="細明體" w:hAnsi="細明體" w:cs="Segoe UI" w:hint="eastAsia"/>
          <w:b w:val="0"/>
          <w:sz w:val="24"/>
        </w:rPr>
        <w:t>次行政會議討論</w:t>
      </w:r>
      <w:r>
        <w:rPr>
          <w:rFonts w:ascii="細明體" w:eastAsia="細明體" w:hAnsi="細明體" w:cs="Segoe UI" w:hint="eastAsia"/>
          <w:b w:val="0"/>
          <w:sz w:val="24"/>
        </w:rPr>
        <w:t>修正</w:t>
      </w:r>
      <w:r w:rsidRPr="00CD37DA">
        <w:rPr>
          <w:rFonts w:ascii="細明體" w:eastAsia="細明體" w:hAnsi="細明體" w:cs="Segoe UI" w:hint="eastAsia"/>
          <w:b w:val="0"/>
          <w:sz w:val="24"/>
        </w:rPr>
        <w:t>通過。</w:t>
      </w:r>
    </w:p>
    <w:p w:rsidR="009A1288" w:rsidRPr="009A1288" w:rsidRDefault="009A1288" w:rsidP="009A1288">
      <w:pPr>
        <w:autoSpaceDE w:val="0"/>
        <w:autoSpaceDN w:val="0"/>
        <w:spacing w:line="320" w:lineRule="exact"/>
        <w:ind w:left="673"/>
        <w:jc w:val="both"/>
        <w:rPr>
          <w:rFonts w:ascii="細明體" w:eastAsia="細明體" w:hAnsi="細明體"/>
          <w:b w:val="0"/>
          <w:color w:val="0000FF"/>
          <w:sz w:val="24"/>
        </w:rPr>
      </w:pPr>
      <w:r w:rsidRPr="00CD37DA">
        <w:rPr>
          <w:rFonts w:ascii="細明體" w:eastAsia="細明體" w:hAnsi="細明體" w:hint="eastAsia"/>
          <w:b w:val="0"/>
          <w:sz w:val="24"/>
        </w:rPr>
        <w:t>決議：</w:t>
      </w:r>
      <w:r w:rsidRPr="009A1288">
        <w:rPr>
          <w:rFonts w:ascii="細明體" w:eastAsia="細明體" w:hAnsi="細明體" w:hint="eastAsia"/>
          <w:b w:val="0"/>
          <w:color w:val="0000FF"/>
          <w:sz w:val="24"/>
        </w:rPr>
        <w:t>審議通過。</w:t>
      </w:r>
    </w:p>
    <w:p w:rsidR="009A1288" w:rsidRPr="00CD37DA" w:rsidRDefault="009A1288" w:rsidP="009A128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細明體" w:eastAsia="細明體" w:hAnsi="細明體"/>
          <w:b w:val="0"/>
          <w:sz w:val="24"/>
        </w:rPr>
      </w:pPr>
      <w:r>
        <w:rPr>
          <w:rFonts w:ascii="細明體" w:eastAsia="細明體" w:hAnsi="細明體" w:hint="eastAsia"/>
          <w:b w:val="0"/>
          <w:sz w:val="24"/>
        </w:rPr>
        <w:t>三、管理</w:t>
      </w:r>
      <w:r w:rsidRPr="00CD37DA">
        <w:rPr>
          <w:rFonts w:ascii="細明體" w:eastAsia="細明體" w:hAnsi="細明體" w:hint="eastAsia"/>
          <w:b w:val="0"/>
          <w:sz w:val="24"/>
        </w:rPr>
        <w:t>學院修正該</w:t>
      </w:r>
      <w:r>
        <w:rPr>
          <w:rFonts w:ascii="細明體" w:eastAsia="細明體" w:hAnsi="細明體" w:hint="eastAsia"/>
          <w:b w:val="0"/>
          <w:sz w:val="24"/>
        </w:rPr>
        <w:t>學院</w:t>
      </w:r>
      <w:r w:rsidRPr="00CD37DA">
        <w:rPr>
          <w:rFonts w:ascii="細明體" w:eastAsia="細明體" w:hAnsi="細明體" w:hint="eastAsia"/>
          <w:b w:val="0"/>
          <w:sz w:val="24"/>
        </w:rPr>
        <w:t>教師升等審查細則，並申請自</w:t>
      </w:r>
      <w:r>
        <w:rPr>
          <w:rFonts w:ascii="細明體" w:eastAsia="細明體" w:hAnsi="細明體" w:hint="eastAsia"/>
          <w:b w:val="0"/>
          <w:sz w:val="24"/>
        </w:rPr>
        <w:t>107</w:t>
      </w:r>
      <w:r w:rsidRPr="00CD37DA">
        <w:rPr>
          <w:rFonts w:ascii="細明體" w:eastAsia="細明體" w:hAnsi="細明體" w:hint="eastAsia"/>
          <w:b w:val="0"/>
          <w:sz w:val="24"/>
        </w:rPr>
        <w:t>學年度起不受本校教師升等名額限制一案，提請討論。</w:t>
      </w:r>
    </w:p>
    <w:p w:rsidR="009A1288" w:rsidRPr="00CD37DA"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CD37DA">
        <w:rPr>
          <w:rFonts w:ascii="細明體" w:eastAsia="細明體" w:hAnsi="細明體" w:hint="eastAsia"/>
          <w:b w:val="0"/>
          <w:sz w:val="24"/>
        </w:rPr>
        <w:t>說明：</w:t>
      </w:r>
    </w:p>
    <w:p w:rsidR="009A1288" w:rsidRPr="00CD37DA" w:rsidRDefault="009A1288" w:rsidP="009A1288">
      <w:pPr>
        <w:pStyle w:val="af"/>
        <w:numPr>
          <w:ilvl w:val="0"/>
          <w:numId w:val="28"/>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sidRPr="00CD37DA">
        <w:rPr>
          <w:rFonts w:ascii="細明體" w:eastAsia="細明體" w:hAnsi="細明體" w:cs="Segoe UI" w:hint="eastAsia"/>
          <w:b w:val="0"/>
          <w:sz w:val="24"/>
        </w:rPr>
        <w:t>查各學院教師評審委員會設置準則第8條第1項規定：「各學院應依本準則訂定學院教師評審委員會設置辦法及其有關審查細則，報經本校行政會議通過後施行。」另本校專任教師升等作業要點第9點規定：「各學院(中心)依本要點訂定相關配套措施，經行政會議及校教師評審委員會通過後，得不受本校教師升等名額限制。」</w:t>
      </w:r>
    </w:p>
    <w:p w:rsidR="009A1288" w:rsidRPr="00CD37DA" w:rsidRDefault="009A1288" w:rsidP="009A1288">
      <w:pPr>
        <w:pStyle w:val="af"/>
        <w:numPr>
          <w:ilvl w:val="0"/>
          <w:numId w:val="28"/>
        </w:numPr>
        <w:tabs>
          <w:tab w:val="left" w:pos="1260"/>
          <w:tab w:val="left" w:pos="1920"/>
          <w:tab w:val="left" w:pos="2880"/>
          <w:tab w:val="left" w:pos="384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管理學</w:t>
      </w:r>
      <w:r w:rsidRPr="00CD37DA">
        <w:rPr>
          <w:rFonts w:ascii="細明體" w:eastAsia="細明體" w:hAnsi="細明體" w:cs="Segoe UI" w:hint="eastAsia"/>
          <w:b w:val="0"/>
          <w:sz w:val="24"/>
        </w:rPr>
        <w:t>院</w:t>
      </w:r>
      <w:proofErr w:type="gramStart"/>
      <w:r w:rsidRPr="00CD37DA">
        <w:rPr>
          <w:rFonts w:ascii="細明體" w:eastAsia="細明體" w:hAnsi="細明體" w:cs="Segoe UI" w:hint="eastAsia"/>
          <w:b w:val="0"/>
          <w:sz w:val="24"/>
        </w:rPr>
        <w:t>訂定升等</w:t>
      </w:r>
      <w:proofErr w:type="gramEnd"/>
      <w:r w:rsidRPr="00CD37DA">
        <w:rPr>
          <w:rFonts w:ascii="細明體" w:eastAsia="細明體" w:hAnsi="細明體" w:cs="Segoe UI" w:hint="eastAsia"/>
          <w:b w:val="0"/>
          <w:sz w:val="24"/>
        </w:rPr>
        <w:t>相關配套措施如</w:t>
      </w:r>
      <w:proofErr w:type="gramStart"/>
      <w:r w:rsidRPr="00CD37DA">
        <w:rPr>
          <w:rFonts w:ascii="細明體" w:eastAsia="細明體" w:hAnsi="細明體" w:cs="Segoe UI" w:hint="eastAsia"/>
          <w:b w:val="0"/>
          <w:sz w:val="24"/>
        </w:rPr>
        <w:t>附</w:t>
      </w:r>
      <w:proofErr w:type="gramEnd"/>
      <w:r w:rsidRPr="00CD37DA">
        <w:rPr>
          <w:rFonts w:ascii="細明體" w:eastAsia="細明體" w:hAnsi="細明體" w:cs="Segoe UI" w:hint="eastAsia"/>
          <w:b w:val="0"/>
          <w:sz w:val="24"/>
        </w:rPr>
        <w:t>，是否同意該</w:t>
      </w:r>
      <w:r>
        <w:rPr>
          <w:rFonts w:ascii="細明體" w:eastAsia="細明體" w:hAnsi="細明體" w:cs="Segoe UI" w:hint="eastAsia"/>
          <w:b w:val="0"/>
          <w:sz w:val="24"/>
        </w:rPr>
        <w:t>學</w:t>
      </w:r>
      <w:r w:rsidRPr="00CD37DA">
        <w:rPr>
          <w:rFonts w:ascii="細明體" w:eastAsia="細明體" w:hAnsi="細明體" w:cs="Segoe UI" w:hint="eastAsia"/>
          <w:b w:val="0"/>
          <w:sz w:val="24"/>
        </w:rPr>
        <w:t>院自</w:t>
      </w:r>
      <w:r>
        <w:rPr>
          <w:rFonts w:ascii="細明體" w:eastAsia="細明體" w:hAnsi="細明體" w:cs="Segoe UI" w:hint="eastAsia"/>
          <w:b w:val="0"/>
          <w:sz w:val="24"/>
        </w:rPr>
        <w:t>107</w:t>
      </w:r>
      <w:r w:rsidRPr="00CD37DA">
        <w:rPr>
          <w:rFonts w:ascii="細明體" w:eastAsia="細明體" w:hAnsi="細明體" w:cs="Segoe UI" w:hint="eastAsia"/>
          <w:b w:val="0"/>
          <w:sz w:val="24"/>
        </w:rPr>
        <w:t>學年度起不受本校教師升等名額限制，提會討論。</w:t>
      </w:r>
    </w:p>
    <w:p w:rsidR="009A1288" w:rsidRPr="00CD37DA" w:rsidRDefault="009A1288" w:rsidP="009A1288">
      <w:pPr>
        <w:pStyle w:val="af"/>
        <w:numPr>
          <w:ilvl w:val="0"/>
          <w:numId w:val="28"/>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proofErr w:type="gramStart"/>
      <w:r w:rsidRPr="00CD37DA">
        <w:rPr>
          <w:rFonts w:ascii="細明體" w:eastAsia="細明體" w:hAnsi="細明體" w:cs="Segoe UI" w:hint="eastAsia"/>
          <w:b w:val="0"/>
          <w:sz w:val="24"/>
        </w:rPr>
        <w:t>本案業提</w:t>
      </w:r>
      <w:proofErr w:type="gramEnd"/>
      <w:r>
        <w:rPr>
          <w:rFonts w:ascii="細明體" w:eastAsia="細明體" w:hAnsi="細明體" w:cs="Segoe UI" w:hint="eastAsia"/>
          <w:b w:val="0"/>
          <w:sz w:val="24"/>
        </w:rPr>
        <w:t>105</w:t>
      </w:r>
      <w:r w:rsidRPr="00CD37DA">
        <w:rPr>
          <w:rFonts w:ascii="細明體" w:eastAsia="細明體" w:hAnsi="細明體" w:cs="Segoe UI" w:hint="eastAsia"/>
          <w:b w:val="0"/>
          <w:sz w:val="24"/>
        </w:rPr>
        <w:t>年</w:t>
      </w:r>
      <w:r>
        <w:rPr>
          <w:rFonts w:ascii="細明體" w:eastAsia="細明體" w:hAnsi="細明體" w:cs="Segoe UI" w:hint="eastAsia"/>
          <w:b w:val="0"/>
          <w:sz w:val="24"/>
        </w:rPr>
        <w:t>11</w:t>
      </w:r>
      <w:r w:rsidRPr="00CD37DA">
        <w:rPr>
          <w:rFonts w:ascii="細明體" w:eastAsia="細明體" w:hAnsi="細明體" w:cs="Segoe UI" w:hint="eastAsia"/>
          <w:b w:val="0"/>
          <w:sz w:val="24"/>
        </w:rPr>
        <w:t>月</w:t>
      </w:r>
      <w:r>
        <w:rPr>
          <w:rFonts w:ascii="細明體" w:eastAsia="細明體" w:hAnsi="細明體" w:cs="Segoe UI" w:hint="eastAsia"/>
          <w:b w:val="0"/>
          <w:sz w:val="24"/>
        </w:rPr>
        <w:t>22</w:t>
      </w:r>
      <w:r w:rsidRPr="00CD37DA">
        <w:rPr>
          <w:rFonts w:ascii="細明體" w:eastAsia="細明體" w:hAnsi="細明體" w:cs="Segoe UI" w:hint="eastAsia"/>
          <w:b w:val="0"/>
          <w:sz w:val="24"/>
        </w:rPr>
        <w:t>日第</w:t>
      </w:r>
      <w:r>
        <w:rPr>
          <w:rFonts w:ascii="細明體" w:eastAsia="細明體" w:hAnsi="細明體" w:cs="Segoe UI" w:hint="eastAsia"/>
          <w:b w:val="0"/>
          <w:sz w:val="24"/>
        </w:rPr>
        <w:t>2927</w:t>
      </w:r>
      <w:r w:rsidRPr="00CD37DA">
        <w:rPr>
          <w:rFonts w:ascii="細明體" w:eastAsia="細明體" w:hAnsi="細明體" w:cs="Segoe UI" w:hint="eastAsia"/>
          <w:b w:val="0"/>
          <w:sz w:val="24"/>
        </w:rPr>
        <w:t>次行政會議討論通過。</w:t>
      </w:r>
    </w:p>
    <w:p w:rsidR="009A1288" w:rsidRPr="00CD37DA" w:rsidRDefault="009A1288" w:rsidP="009A1288">
      <w:pPr>
        <w:autoSpaceDE w:val="0"/>
        <w:autoSpaceDN w:val="0"/>
        <w:spacing w:line="320" w:lineRule="exact"/>
        <w:ind w:left="673"/>
        <w:jc w:val="both"/>
        <w:rPr>
          <w:rFonts w:ascii="細明體" w:eastAsia="細明體" w:hAnsi="細明體"/>
          <w:b w:val="0"/>
          <w:sz w:val="24"/>
        </w:rPr>
      </w:pPr>
      <w:r w:rsidRPr="00CD37DA">
        <w:rPr>
          <w:rFonts w:ascii="細明體" w:eastAsia="細明體" w:hAnsi="細明體" w:hint="eastAsia"/>
          <w:b w:val="0"/>
          <w:sz w:val="24"/>
        </w:rPr>
        <w:t>決議：</w:t>
      </w:r>
      <w:r w:rsidRPr="009A1288">
        <w:rPr>
          <w:rFonts w:ascii="細明體" w:eastAsia="細明體" w:hAnsi="細明體" w:hint="eastAsia"/>
          <w:b w:val="0"/>
          <w:color w:val="0000FF"/>
          <w:sz w:val="24"/>
        </w:rPr>
        <w:t>審議通過。</w:t>
      </w:r>
    </w:p>
    <w:p w:rsidR="009A1288" w:rsidRPr="00CD37DA" w:rsidRDefault="009A1288" w:rsidP="009A128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細明體" w:eastAsia="細明體" w:hAnsi="細明體"/>
          <w:b w:val="0"/>
          <w:sz w:val="24"/>
        </w:rPr>
      </w:pPr>
      <w:r>
        <w:rPr>
          <w:rFonts w:ascii="細明體" w:eastAsia="細明體" w:hAnsi="細明體" w:hint="eastAsia"/>
          <w:b w:val="0"/>
          <w:sz w:val="24"/>
        </w:rPr>
        <w:t>四</w:t>
      </w:r>
      <w:r w:rsidRPr="00CD37DA">
        <w:rPr>
          <w:rFonts w:ascii="細明體" w:eastAsia="細明體" w:hAnsi="細明體" w:hint="eastAsia"/>
          <w:b w:val="0"/>
          <w:sz w:val="24"/>
        </w:rPr>
        <w:t>、文學院圖書資訊學系朱則剛教授因研究計畫需要，擬申請休假研究1學期</w:t>
      </w:r>
      <w:r w:rsidRPr="00CD37DA">
        <w:rPr>
          <w:rFonts w:ascii="細明體" w:eastAsia="細明體" w:hAnsi="細明體" w:cs="新細明體" w:hint="eastAsia"/>
          <w:b w:val="0"/>
          <w:bCs w:val="0"/>
          <w:color w:val="000000"/>
          <w:kern w:val="0"/>
          <w:sz w:val="24"/>
        </w:rPr>
        <w:t>（</w:t>
      </w:r>
      <w:r w:rsidRPr="00CD37DA">
        <w:rPr>
          <w:rFonts w:ascii="細明體" w:eastAsia="細明體" w:hAnsi="細明體" w:hint="eastAsia"/>
          <w:b w:val="0"/>
          <w:sz w:val="24"/>
        </w:rPr>
        <w:t>自106年2月1日起至106年7月31日止</w:t>
      </w:r>
      <w:r w:rsidRPr="00CD37DA">
        <w:rPr>
          <w:rFonts w:ascii="細明體" w:eastAsia="細明體" w:hAnsi="細明體" w:cs="新細明體" w:hint="eastAsia"/>
          <w:b w:val="0"/>
          <w:bCs w:val="0"/>
          <w:color w:val="000000"/>
          <w:kern w:val="0"/>
          <w:sz w:val="24"/>
        </w:rPr>
        <w:t>）</w:t>
      </w:r>
      <w:r w:rsidRPr="00CD37DA">
        <w:rPr>
          <w:rFonts w:ascii="細明體" w:eastAsia="細明體" w:hAnsi="細明體" w:hint="eastAsia"/>
          <w:b w:val="0"/>
          <w:sz w:val="24"/>
        </w:rPr>
        <w:t>，提請討論。</w:t>
      </w:r>
    </w:p>
    <w:p w:rsidR="009A1288" w:rsidRPr="00CD37DA" w:rsidRDefault="009A1288" w:rsidP="009A1288">
      <w:pPr>
        <w:autoSpaceDE w:val="0"/>
        <w:autoSpaceDN w:val="0"/>
        <w:spacing w:line="320" w:lineRule="exact"/>
        <w:ind w:leftChars="210" w:left="1275" w:hangingChars="251" w:hanging="602"/>
        <w:jc w:val="both"/>
        <w:rPr>
          <w:rFonts w:ascii="細明體" w:eastAsia="細明體" w:hAnsi="細明體"/>
          <w:b w:val="0"/>
          <w:sz w:val="24"/>
        </w:rPr>
      </w:pPr>
      <w:r w:rsidRPr="00CD37DA">
        <w:rPr>
          <w:rFonts w:ascii="細明體" w:eastAsia="細明體" w:hAnsi="細明體" w:hint="eastAsia"/>
          <w:b w:val="0"/>
          <w:sz w:val="24"/>
        </w:rPr>
        <w:t>說明：</w:t>
      </w:r>
    </w:p>
    <w:p w:rsidR="009A1288" w:rsidRPr="00CD37DA" w:rsidRDefault="009A1288" w:rsidP="009A1288">
      <w:pPr>
        <w:pStyle w:val="af"/>
        <w:numPr>
          <w:ilvl w:val="0"/>
          <w:numId w:val="27"/>
        </w:numPr>
        <w:autoSpaceDE w:val="0"/>
        <w:autoSpaceDN w:val="0"/>
        <w:spacing w:line="320" w:lineRule="exact"/>
        <w:ind w:leftChars="0"/>
        <w:jc w:val="both"/>
        <w:rPr>
          <w:rFonts w:ascii="細明體" w:eastAsia="細明體" w:hAnsi="細明體"/>
          <w:b w:val="0"/>
          <w:sz w:val="24"/>
        </w:rPr>
      </w:pPr>
      <w:r w:rsidRPr="00CD37DA">
        <w:rPr>
          <w:rFonts w:ascii="細明體" w:eastAsia="細明體" w:hAnsi="細明體" w:hint="eastAsia"/>
          <w:b w:val="0"/>
          <w:sz w:val="24"/>
        </w:rPr>
        <w:t>本校「教授休假研究實施要點」第6點規定：「本校於每年4月辦理下一學年度教授休假研究之申請。…如因個人突發狀況，未能於前項期間內申請時，得專案簽准後依規定提出。」</w:t>
      </w:r>
    </w:p>
    <w:p w:rsidR="009A1288" w:rsidRPr="00CD37DA" w:rsidRDefault="009A1288" w:rsidP="009A1288">
      <w:pPr>
        <w:pStyle w:val="af"/>
        <w:numPr>
          <w:ilvl w:val="0"/>
          <w:numId w:val="27"/>
        </w:numPr>
        <w:autoSpaceDE w:val="0"/>
        <w:autoSpaceDN w:val="0"/>
        <w:spacing w:line="320" w:lineRule="exact"/>
        <w:ind w:leftChars="0"/>
        <w:jc w:val="both"/>
        <w:rPr>
          <w:rFonts w:ascii="細明體" w:eastAsia="細明體" w:hAnsi="細明體"/>
          <w:b w:val="0"/>
          <w:sz w:val="24"/>
        </w:rPr>
      </w:pPr>
      <w:proofErr w:type="gramStart"/>
      <w:r w:rsidRPr="00CD37DA">
        <w:rPr>
          <w:rFonts w:ascii="細明體" w:eastAsia="細明體" w:hAnsi="細明體" w:hint="eastAsia"/>
          <w:b w:val="0"/>
          <w:sz w:val="24"/>
        </w:rPr>
        <w:t>本案業提</w:t>
      </w:r>
      <w:proofErr w:type="gramEnd"/>
      <w:r w:rsidRPr="00CD37DA">
        <w:rPr>
          <w:rFonts w:ascii="細明體" w:eastAsia="細明體" w:hAnsi="細明體" w:hint="eastAsia"/>
          <w:b w:val="0"/>
          <w:sz w:val="24"/>
        </w:rPr>
        <w:t>本校第2926次行政會議討論通過。</w:t>
      </w:r>
    </w:p>
    <w:p w:rsidR="009A1288" w:rsidRPr="00D17F06"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cs="新細明體"/>
          <w:b w:val="0"/>
          <w:bCs w:val="0"/>
          <w:color w:val="000000"/>
          <w:kern w:val="0"/>
          <w:sz w:val="24"/>
        </w:rPr>
      </w:pPr>
      <w:r w:rsidRPr="00DE324B">
        <w:rPr>
          <w:rFonts w:ascii="細明體" w:eastAsia="細明體" w:hAnsi="細明體" w:hint="eastAsia"/>
          <w:b w:val="0"/>
          <w:sz w:val="24"/>
        </w:rPr>
        <w:t>決議：</w:t>
      </w:r>
      <w:r w:rsidRPr="009A1288">
        <w:rPr>
          <w:rFonts w:ascii="細明體" w:eastAsia="細明體" w:hAnsi="細明體" w:hint="eastAsia"/>
          <w:b w:val="0"/>
          <w:color w:val="0000FF"/>
          <w:sz w:val="24"/>
        </w:rPr>
        <w:t>審議通過</w:t>
      </w:r>
      <w:r>
        <w:rPr>
          <w:rFonts w:ascii="細明體" w:eastAsia="細明體" w:hAnsi="細明體" w:hint="eastAsia"/>
          <w:b w:val="0"/>
          <w:sz w:val="24"/>
        </w:rPr>
        <w:t>。</w:t>
      </w:r>
    </w:p>
    <w:p w:rsidR="009A1288" w:rsidRPr="00CD37DA" w:rsidRDefault="009A1288" w:rsidP="009A128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細明體" w:eastAsia="細明體" w:hAnsi="細明體"/>
          <w:b w:val="0"/>
          <w:sz w:val="24"/>
        </w:rPr>
      </w:pPr>
      <w:r>
        <w:rPr>
          <w:rFonts w:ascii="細明體" w:eastAsia="細明體" w:hAnsi="細明體" w:hint="eastAsia"/>
          <w:b w:val="0"/>
          <w:sz w:val="24"/>
        </w:rPr>
        <w:t>五、</w:t>
      </w:r>
      <w:r w:rsidR="002B6164">
        <w:rPr>
          <w:rFonts w:ascii="細明體" w:eastAsia="細明體" w:hAnsi="細明體" w:hint="eastAsia"/>
          <w:b w:val="0"/>
          <w:sz w:val="24"/>
        </w:rPr>
        <w:t>○○</w:t>
      </w:r>
      <w:r>
        <w:rPr>
          <w:rFonts w:ascii="細明體" w:eastAsia="細明體" w:hAnsi="細明體" w:hint="eastAsia"/>
          <w:b w:val="0"/>
          <w:sz w:val="24"/>
        </w:rPr>
        <w:t>學</w:t>
      </w:r>
      <w:r w:rsidRPr="00CD37DA">
        <w:rPr>
          <w:rFonts w:ascii="細明體" w:eastAsia="細明體" w:hAnsi="細明體" w:hint="eastAsia"/>
          <w:b w:val="0"/>
          <w:sz w:val="24"/>
        </w:rPr>
        <w:t>院</w:t>
      </w:r>
      <w:r w:rsidR="002B6164">
        <w:rPr>
          <w:rFonts w:ascii="細明體" w:eastAsia="細明體" w:hAnsi="細明體" w:hint="eastAsia"/>
          <w:b w:val="0"/>
          <w:sz w:val="24"/>
        </w:rPr>
        <w:t>○○</w:t>
      </w:r>
      <w:r>
        <w:rPr>
          <w:rFonts w:eastAsia="細明體" w:hAnsi="標楷體" w:hint="eastAsia"/>
          <w:b w:val="0"/>
          <w:sz w:val="24"/>
        </w:rPr>
        <w:t>學系</w:t>
      </w:r>
      <w:r w:rsidR="002B6164">
        <w:rPr>
          <w:rFonts w:ascii="細明體" w:eastAsia="細明體" w:hAnsi="細明體" w:hint="eastAsia"/>
          <w:b w:val="0"/>
          <w:sz w:val="24"/>
        </w:rPr>
        <w:t>○○○</w:t>
      </w:r>
      <w:r>
        <w:rPr>
          <w:rFonts w:ascii="細明體" w:eastAsia="細明體" w:hAnsi="細明體" w:hint="eastAsia"/>
          <w:b w:val="0"/>
          <w:sz w:val="24"/>
        </w:rPr>
        <w:t>副教授升等未通過</w:t>
      </w:r>
      <w:r w:rsidRPr="00CD37DA">
        <w:rPr>
          <w:rFonts w:ascii="細明體" w:eastAsia="細明體" w:hAnsi="細明體" w:hint="eastAsia"/>
          <w:b w:val="0"/>
          <w:sz w:val="24"/>
        </w:rPr>
        <w:t>，</w:t>
      </w:r>
      <w:r>
        <w:rPr>
          <w:rFonts w:ascii="細明體" w:eastAsia="細明體" w:hAnsi="細明體" w:hint="eastAsia"/>
          <w:b w:val="0"/>
          <w:sz w:val="24"/>
        </w:rPr>
        <w:t>經教育部訴願決定原處分撤銷</w:t>
      </w:r>
      <w:r w:rsidRPr="00CD37DA">
        <w:rPr>
          <w:rFonts w:ascii="細明體" w:eastAsia="細明體" w:hAnsi="細明體" w:hint="eastAsia"/>
          <w:b w:val="0"/>
          <w:sz w:val="24"/>
        </w:rPr>
        <w:t>，提請討論。</w:t>
      </w:r>
    </w:p>
    <w:p w:rsidR="009A1288" w:rsidRPr="00CD37DA" w:rsidRDefault="009A1288" w:rsidP="009A128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CD37DA">
        <w:rPr>
          <w:rFonts w:ascii="細明體" w:eastAsia="細明體" w:hAnsi="細明體" w:hint="eastAsia"/>
          <w:b w:val="0"/>
          <w:sz w:val="24"/>
        </w:rPr>
        <w:lastRenderedPageBreak/>
        <w:t>說明：</w:t>
      </w:r>
    </w:p>
    <w:p w:rsidR="009A1288" w:rsidRPr="00961D5C" w:rsidRDefault="009A1288" w:rsidP="009A1288">
      <w:pPr>
        <w:pStyle w:val="af"/>
        <w:numPr>
          <w:ilvl w:val="0"/>
          <w:numId w:val="29"/>
        </w:numPr>
        <w:tabs>
          <w:tab w:val="left" w:pos="1260"/>
          <w:tab w:val="left" w:pos="1920"/>
          <w:tab w:val="left" w:pos="2880"/>
          <w:tab w:val="left" w:pos="384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依</w:t>
      </w:r>
      <w:r w:rsidR="002B6164">
        <w:rPr>
          <w:rFonts w:ascii="細明體" w:eastAsia="細明體" w:hAnsi="細明體" w:hint="eastAsia"/>
          <w:b w:val="0"/>
          <w:sz w:val="24"/>
        </w:rPr>
        <w:t>○○</w:t>
      </w:r>
      <w:r>
        <w:rPr>
          <w:rFonts w:ascii="細明體" w:eastAsia="細明體" w:hAnsi="細明體" w:cs="Segoe UI" w:hint="eastAsia"/>
          <w:b w:val="0"/>
          <w:sz w:val="24"/>
        </w:rPr>
        <w:t>學院105年11月28日</w:t>
      </w:r>
      <w:proofErr w:type="gramStart"/>
      <w:r>
        <w:rPr>
          <w:rFonts w:ascii="細明體" w:eastAsia="細明體" w:hAnsi="細明體" w:cs="Segoe UI" w:hint="eastAsia"/>
          <w:b w:val="0"/>
          <w:sz w:val="24"/>
        </w:rPr>
        <w:t>奉核簽辦理</w:t>
      </w:r>
      <w:proofErr w:type="gramEnd"/>
      <w:r>
        <w:rPr>
          <w:rFonts w:ascii="細明體" w:eastAsia="細明體" w:hAnsi="細明體" w:cs="Segoe UI" w:hint="eastAsia"/>
          <w:b w:val="0"/>
          <w:sz w:val="24"/>
        </w:rPr>
        <w:t>。</w:t>
      </w:r>
    </w:p>
    <w:p w:rsidR="009A1288" w:rsidRDefault="009A1288" w:rsidP="009A1288">
      <w:pPr>
        <w:pStyle w:val="af"/>
        <w:numPr>
          <w:ilvl w:val="0"/>
          <w:numId w:val="29"/>
        </w:numPr>
        <w:tabs>
          <w:tab w:val="left" w:pos="1260"/>
          <w:tab w:val="left" w:pos="1920"/>
          <w:tab w:val="left" w:pos="2880"/>
          <w:tab w:val="left" w:pos="384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eastAsia="細明體" w:hAnsi="標楷體" w:hint="eastAsia"/>
          <w:b w:val="0"/>
          <w:sz w:val="24"/>
        </w:rPr>
        <w:t>本校</w:t>
      </w:r>
      <w:r w:rsidR="002B6164">
        <w:rPr>
          <w:rFonts w:ascii="細明體" w:eastAsia="細明體" w:hAnsi="細明體" w:hint="eastAsia"/>
          <w:b w:val="0"/>
          <w:sz w:val="24"/>
        </w:rPr>
        <w:t>○○</w:t>
      </w:r>
      <w:r>
        <w:rPr>
          <w:rFonts w:eastAsia="細明體" w:hAnsi="標楷體" w:hint="eastAsia"/>
          <w:b w:val="0"/>
          <w:sz w:val="24"/>
        </w:rPr>
        <w:t>學院</w:t>
      </w:r>
      <w:r w:rsidR="002B6164">
        <w:rPr>
          <w:rFonts w:ascii="細明體" w:eastAsia="細明體" w:hAnsi="細明體" w:hint="eastAsia"/>
          <w:b w:val="0"/>
          <w:sz w:val="24"/>
        </w:rPr>
        <w:t>○○</w:t>
      </w:r>
      <w:r>
        <w:rPr>
          <w:rFonts w:eastAsia="細明體" w:hAnsi="標楷體" w:hint="eastAsia"/>
          <w:b w:val="0"/>
          <w:sz w:val="24"/>
        </w:rPr>
        <w:t>學系</w:t>
      </w:r>
      <w:r w:rsidR="002B6164">
        <w:rPr>
          <w:rFonts w:ascii="細明體" w:eastAsia="細明體" w:hAnsi="細明體" w:hint="eastAsia"/>
          <w:b w:val="0"/>
          <w:sz w:val="24"/>
        </w:rPr>
        <w:t>○○○</w:t>
      </w:r>
      <w:r w:rsidR="002538F3">
        <w:rPr>
          <w:rFonts w:eastAsia="細明體" w:hAnsi="標楷體" w:hint="eastAsia"/>
          <w:b w:val="0"/>
          <w:sz w:val="24"/>
        </w:rPr>
        <w:t>副</w:t>
      </w:r>
      <w:bookmarkStart w:id="0" w:name="_GoBack"/>
      <w:bookmarkEnd w:id="0"/>
      <w:r w:rsidRPr="00E00D9A">
        <w:rPr>
          <w:rFonts w:eastAsia="細明體" w:hAnsi="標楷體" w:hint="eastAsia"/>
          <w:b w:val="0"/>
          <w:sz w:val="24"/>
        </w:rPr>
        <w:t>教授</w:t>
      </w:r>
      <w:r>
        <w:rPr>
          <w:rFonts w:ascii="細明體" w:eastAsia="細明體" w:hAnsi="細明體" w:hint="eastAsia"/>
          <w:b w:val="0"/>
          <w:sz w:val="24"/>
        </w:rPr>
        <w:t>104學年度升等未通過</w:t>
      </w:r>
      <w:r>
        <w:rPr>
          <w:rFonts w:eastAsia="細明體" w:hAnsi="標楷體" w:hint="eastAsia"/>
          <w:b w:val="0"/>
          <w:sz w:val="24"/>
        </w:rPr>
        <w:t>，經</w:t>
      </w:r>
      <w:r w:rsidR="002B6164">
        <w:rPr>
          <w:rFonts w:ascii="細明體" w:eastAsia="細明體" w:hAnsi="細明體" w:hint="eastAsia"/>
          <w:b w:val="0"/>
          <w:sz w:val="24"/>
        </w:rPr>
        <w:t>○</w:t>
      </w:r>
      <w:r>
        <w:rPr>
          <w:rFonts w:eastAsia="細明體" w:hAnsi="標楷體" w:hint="eastAsia"/>
          <w:b w:val="0"/>
          <w:sz w:val="24"/>
        </w:rPr>
        <w:t>師向教育部提起訴願，並經該部</w:t>
      </w:r>
      <w:r w:rsidRPr="00E00D9A">
        <w:rPr>
          <w:rFonts w:eastAsia="細明體" w:hAnsi="標楷體" w:hint="eastAsia"/>
          <w:b w:val="0"/>
          <w:sz w:val="24"/>
        </w:rPr>
        <w:t>決議</w:t>
      </w:r>
      <w:r w:rsidRPr="00E00D9A">
        <w:rPr>
          <w:rFonts w:ascii="細明體" w:eastAsia="細明體" w:hAnsi="細明體" w:hint="eastAsia"/>
          <w:b w:val="0"/>
          <w:sz w:val="24"/>
        </w:rPr>
        <w:t>「</w:t>
      </w:r>
      <w:r>
        <w:rPr>
          <w:rFonts w:ascii="細明體" w:eastAsia="細明體" w:hAnsi="細明體" w:hint="eastAsia"/>
          <w:b w:val="0"/>
          <w:sz w:val="24"/>
        </w:rPr>
        <w:t>原處分撤銷，由原處分機關於2個月內另為適法之處分</w:t>
      </w:r>
      <w:r w:rsidRPr="00E00D9A">
        <w:rPr>
          <w:rFonts w:ascii="細明體" w:eastAsia="細明體" w:hAnsi="細明體" w:hint="eastAsia"/>
          <w:b w:val="0"/>
          <w:sz w:val="24"/>
        </w:rPr>
        <w:t>。」</w:t>
      </w:r>
    </w:p>
    <w:p w:rsidR="009A1288" w:rsidRPr="00F94D1A" w:rsidRDefault="009A1288" w:rsidP="009A1288">
      <w:pPr>
        <w:pStyle w:val="af"/>
        <w:numPr>
          <w:ilvl w:val="0"/>
          <w:numId w:val="29"/>
        </w:numPr>
        <w:tabs>
          <w:tab w:val="left" w:pos="1260"/>
          <w:tab w:val="left" w:pos="1920"/>
          <w:tab w:val="left" w:pos="2880"/>
          <w:tab w:val="left" w:pos="384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新細明體" w:eastAsia="新細明體" w:hAnsi="新細明體" w:hint="eastAsia"/>
          <w:b w:val="0"/>
          <w:sz w:val="24"/>
        </w:rPr>
        <w:t>茲摘錄教育部訴願決定書理由如下：</w:t>
      </w:r>
    </w:p>
    <w:p w:rsidR="009A1288" w:rsidRDefault="009A1288" w:rsidP="009A1288">
      <w:pPr>
        <w:pStyle w:val="af"/>
        <w:numPr>
          <w:ilvl w:val="1"/>
          <w:numId w:val="29"/>
        </w:numPr>
        <w:autoSpaceDE w:val="0"/>
        <w:autoSpaceDN w:val="0"/>
        <w:spacing w:line="320" w:lineRule="exact"/>
        <w:ind w:leftChars="0" w:left="1276" w:hanging="425"/>
        <w:jc w:val="both"/>
        <w:rPr>
          <w:rFonts w:ascii="細明體" w:eastAsia="細明體" w:hAnsi="細明體" w:cs="Segoe UI"/>
          <w:b w:val="0"/>
          <w:sz w:val="24"/>
        </w:rPr>
      </w:pPr>
      <w:proofErr w:type="gramStart"/>
      <w:r>
        <w:rPr>
          <w:rFonts w:ascii="細明體" w:eastAsia="細明體" w:hAnsi="細明體" w:cs="Segoe UI" w:hint="eastAsia"/>
          <w:b w:val="0"/>
          <w:sz w:val="24"/>
        </w:rPr>
        <w:t>本件訴願</w:t>
      </w:r>
      <w:proofErr w:type="gramEnd"/>
      <w:r>
        <w:rPr>
          <w:rFonts w:ascii="細明體" w:eastAsia="細明體" w:hAnsi="細明體" w:cs="Segoe UI" w:hint="eastAsia"/>
          <w:b w:val="0"/>
          <w:sz w:val="24"/>
        </w:rPr>
        <w:t>人提請升等為教授，其升等著作經學校送請4位外審審查委員審查，4位</w:t>
      </w:r>
      <w:proofErr w:type="gramStart"/>
      <w:r>
        <w:rPr>
          <w:rFonts w:ascii="細明體" w:eastAsia="細明體" w:hAnsi="細明體" w:cs="Segoe UI" w:hint="eastAsia"/>
          <w:b w:val="0"/>
          <w:sz w:val="24"/>
        </w:rPr>
        <w:t>委員皆評給</w:t>
      </w:r>
      <w:proofErr w:type="gramEnd"/>
      <w:r>
        <w:rPr>
          <w:rFonts w:ascii="細明體" w:eastAsia="細明體" w:hAnsi="細明體" w:cs="Segoe UI" w:hint="eastAsia"/>
          <w:b w:val="0"/>
          <w:sz w:val="24"/>
        </w:rPr>
        <w:t>及格(70分)分數(89分、83分、86分、82分)，並於「對本案之整體觀點」欄分別勾選「極力推薦」、「推薦」、「極力推薦」、「推薦」，學術著作指標34.1分，初審結果：訴願人「教學與服務」項目成績經核算百分比後為37.8分，「研究」項目核算百分比後則為55.5分，合計93.3分；</w:t>
      </w:r>
      <w:r w:rsidR="002B6164">
        <w:rPr>
          <w:rFonts w:ascii="細明體" w:eastAsia="細明體" w:hAnsi="細明體" w:hint="eastAsia"/>
          <w:b w:val="0"/>
          <w:sz w:val="24"/>
        </w:rPr>
        <w:t>○○</w:t>
      </w:r>
      <w:r>
        <w:rPr>
          <w:rFonts w:ascii="細明體" w:eastAsia="細明體" w:hAnsi="細明體" w:cs="Segoe UI" w:hint="eastAsia"/>
          <w:b w:val="0"/>
          <w:sz w:val="24"/>
        </w:rPr>
        <w:t>學院教師升等遴選委員會依</w:t>
      </w:r>
      <w:r w:rsidR="002B6164">
        <w:rPr>
          <w:rFonts w:ascii="細明體" w:eastAsia="細明體" w:hAnsi="細明體" w:hint="eastAsia"/>
          <w:b w:val="0"/>
          <w:sz w:val="24"/>
        </w:rPr>
        <w:t>○○</w:t>
      </w:r>
      <w:r>
        <w:rPr>
          <w:rFonts w:ascii="細明體" w:eastAsia="細明體" w:hAnsi="細明體" w:cs="Segoe UI" w:hint="eastAsia"/>
          <w:b w:val="0"/>
          <w:sz w:val="24"/>
        </w:rPr>
        <w:t>學院升等細則規定辦理</w:t>
      </w:r>
      <w:proofErr w:type="gramStart"/>
      <w:r>
        <w:rPr>
          <w:rFonts w:ascii="細明體" w:eastAsia="細明體" w:hAnsi="細明體" w:cs="Segoe UI" w:hint="eastAsia"/>
          <w:b w:val="0"/>
          <w:sz w:val="24"/>
        </w:rPr>
        <w:t>複</w:t>
      </w:r>
      <w:proofErr w:type="gramEnd"/>
      <w:r>
        <w:rPr>
          <w:rFonts w:ascii="細明體" w:eastAsia="細明體" w:hAnsi="細明體" w:cs="Segoe UI" w:hint="eastAsia"/>
          <w:b w:val="0"/>
          <w:sz w:val="24"/>
        </w:rPr>
        <w:t>審，訴願人教學成績獲評33分、服務成績獲評4.8分、研究成績獲評51.08分，總分88.9分，</w:t>
      </w:r>
      <w:proofErr w:type="gramStart"/>
      <w:r>
        <w:rPr>
          <w:rFonts w:ascii="細明體" w:eastAsia="細明體" w:hAnsi="細明體" w:cs="Segoe UI" w:hint="eastAsia"/>
          <w:b w:val="0"/>
          <w:sz w:val="24"/>
        </w:rPr>
        <w:t>已達升等</w:t>
      </w:r>
      <w:proofErr w:type="gramEnd"/>
      <w:r>
        <w:rPr>
          <w:rFonts w:ascii="細明體" w:eastAsia="細明體" w:hAnsi="細明體" w:cs="Segoe UI" w:hint="eastAsia"/>
          <w:b w:val="0"/>
          <w:sz w:val="24"/>
        </w:rPr>
        <w:t>標準。復於105年5月23日提交院教評會104學年度第10次會議審核。經出席委員無記名投票結果，同意13票，不同意15票、廢票2票，未獲出席委員三分之二以上同意，遂作成不同意訴願人通過升等申請之決議。</w:t>
      </w:r>
    </w:p>
    <w:p w:rsidR="009A1288" w:rsidRDefault="009A1288" w:rsidP="009A1288">
      <w:pPr>
        <w:pStyle w:val="af"/>
        <w:numPr>
          <w:ilvl w:val="1"/>
          <w:numId w:val="29"/>
        </w:numPr>
        <w:autoSpaceDE w:val="0"/>
        <w:autoSpaceDN w:val="0"/>
        <w:spacing w:line="320" w:lineRule="exact"/>
        <w:ind w:leftChars="300" w:left="1386" w:hanging="425"/>
        <w:jc w:val="both"/>
        <w:rPr>
          <w:rFonts w:ascii="細明體" w:eastAsia="細明體" w:hAnsi="細明體" w:cs="Segoe UI"/>
          <w:b w:val="0"/>
          <w:sz w:val="24"/>
        </w:rPr>
      </w:pPr>
      <w:r w:rsidRPr="0095218A">
        <w:rPr>
          <w:rFonts w:ascii="細明體" w:eastAsia="細明體" w:hAnsi="細明體" w:cs="Segoe UI" w:hint="eastAsia"/>
          <w:b w:val="0"/>
          <w:sz w:val="24"/>
        </w:rPr>
        <w:t>依司法院釋字第462號解釋及教師資格審查注意事項規定，學校本於專業評量之原則，選任各該專業領域具有充分專業能力之學者專家先行審查，就該審查結果，</w:t>
      </w:r>
      <w:r>
        <w:rPr>
          <w:rFonts w:ascii="細明體" w:eastAsia="細明體" w:hAnsi="細明體" w:cs="Segoe UI" w:hint="eastAsia"/>
          <w:b w:val="0"/>
          <w:sz w:val="24"/>
        </w:rPr>
        <w:t>除非能提出具有專業學術依據之具體理由足以動搖該專業審查</w:t>
      </w:r>
      <w:r w:rsidRPr="0095218A">
        <w:rPr>
          <w:rFonts w:ascii="細明體" w:eastAsia="細明體" w:hAnsi="細明體" w:cs="Segoe UI" w:hint="eastAsia"/>
          <w:b w:val="0"/>
          <w:sz w:val="24"/>
        </w:rPr>
        <w:t>之可信度與正確性，否則即應尊重外審意見之判斷。復審諸審查委員之審查意見，4位審查委員</w:t>
      </w:r>
      <w:proofErr w:type="gramStart"/>
      <w:r w:rsidRPr="0095218A">
        <w:rPr>
          <w:rFonts w:ascii="細明體" w:eastAsia="細明體" w:hAnsi="細明體" w:cs="Segoe UI" w:hint="eastAsia"/>
          <w:b w:val="0"/>
          <w:sz w:val="24"/>
        </w:rPr>
        <w:t>全數</w:t>
      </w:r>
      <w:r>
        <w:rPr>
          <w:rFonts w:ascii="細明體" w:eastAsia="細明體" w:hAnsi="細明體" w:cs="Segoe UI" w:hint="eastAsia"/>
          <w:b w:val="0"/>
          <w:sz w:val="24"/>
        </w:rPr>
        <w:t>未</w:t>
      </w:r>
      <w:r w:rsidRPr="0095218A">
        <w:rPr>
          <w:rFonts w:ascii="細明體" w:eastAsia="細明體" w:hAnsi="細明體" w:cs="Segoe UI" w:hint="eastAsia"/>
          <w:b w:val="0"/>
          <w:sz w:val="24"/>
        </w:rPr>
        <w:t>勾選</w:t>
      </w:r>
      <w:proofErr w:type="gramEnd"/>
      <w:r w:rsidRPr="0095218A">
        <w:rPr>
          <w:rFonts w:ascii="細明體" w:eastAsia="細明體" w:hAnsi="細明體" w:cs="Segoe UI" w:hint="eastAsia"/>
          <w:b w:val="0"/>
          <w:sz w:val="24"/>
        </w:rPr>
        <w:t>缺點項目</w:t>
      </w:r>
      <w:r>
        <w:rPr>
          <w:rFonts w:ascii="細明體" w:eastAsia="細明體" w:hAnsi="細明體" w:cs="Segoe UI" w:hint="eastAsia"/>
          <w:b w:val="0"/>
          <w:sz w:val="24"/>
        </w:rPr>
        <w:t>，</w:t>
      </w:r>
      <w:proofErr w:type="gramStart"/>
      <w:r>
        <w:rPr>
          <w:rFonts w:ascii="細明體" w:eastAsia="細明體" w:hAnsi="細明體" w:cs="Segoe UI" w:hint="eastAsia"/>
          <w:b w:val="0"/>
          <w:sz w:val="24"/>
        </w:rPr>
        <w:t>並勾選優點</w:t>
      </w:r>
      <w:proofErr w:type="gramEnd"/>
      <w:r>
        <w:rPr>
          <w:rFonts w:ascii="細明體" w:eastAsia="細明體" w:hAnsi="細明體" w:cs="Segoe UI" w:hint="eastAsia"/>
          <w:b w:val="0"/>
          <w:sz w:val="24"/>
        </w:rPr>
        <w:t>項目</w:t>
      </w:r>
      <w:r w:rsidRPr="0095218A">
        <w:rPr>
          <w:rFonts w:ascii="細明體" w:eastAsia="細明體" w:hAnsi="細明體" w:cs="Segoe UI" w:hint="eastAsia"/>
          <w:b w:val="0"/>
          <w:sz w:val="24"/>
        </w:rPr>
        <w:t>，</w:t>
      </w:r>
      <w:r>
        <w:rPr>
          <w:rFonts w:ascii="細明體" w:eastAsia="細明體" w:hAnsi="細明體" w:cs="Segoe UI" w:hint="eastAsia"/>
          <w:b w:val="0"/>
          <w:sz w:val="24"/>
        </w:rPr>
        <w:t>且審查委員綜合考量訴願人申請升等著作之優缺點後，4</w:t>
      </w:r>
      <w:r w:rsidRPr="0095218A">
        <w:rPr>
          <w:rFonts w:ascii="細明體" w:eastAsia="細明體" w:hAnsi="細明體" w:cs="Segoe UI" w:hint="eastAsia"/>
          <w:b w:val="0"/>
          <w:sz w:val="24"/>
        </w:rPr>
        <w:t>位</w:t>
      </w:r>
      <w:r>
        <w:rPr>
          <w:rFonts w:ascii="細明體" w:eastAsia="細明體" w:hAnsi="細明體" w:cs="Segoe UI" w:hint="eastAsia"/>
          <w:b w:val="0"/>
          <w:sz w:val="24"/>
        </w:rPr>
        <w:t>審查委員皆評定為及格(70分以上)，</w:t>
      </w:r>
      <w:proofErr w:type="gramStart"/>
      <w:r>
        <w:rPr>
          <w:rFonts w:ascii="細明體" w:eastAsia="細明體" w:hAnsi="細明體" w:cs="Segoe UI" w:hint="eastAsia"/>
          <w:b w:val="0"/>
          <w:sz w:val="24"/>
        </w:rPr>
        <w:t>咸認訴願</w:t>
      </w:r>
      <w:proofErr w:type="gramEnd"/>
      <w:r>
        <w:rPr>
          <w:rFonts w:ascii="細明體" w:eastAsia="細明體" w:hAnsi="細明體" w:cs="Segoe UI" w:hint="eastAsia"/>
          <w:b w:val="0"/>
          <w:sz w:val="24"/>
        </w:rPr>
        <w:t>人在該學術領域內有獨特級持續性著作並有重要具體之貢獻</w:t>
      </w:r>
      <w:r w:rsidRPr="0095218A">
        <w:rPr>
          <w:rFonts w:ascii="細明體" w:eastAsia="細明體" w:hAnsi="細明體" w:cs="Segoe UI" w:hint="eastAsia"/>
          <w:b w:val="0"/>
          <w:sz w:val="24"/>
        </w:rPr>
        <w:t>。</w:t>
      </w:r>
      <w:proofErr w:type="gramStart"/>
      <w:r w:rsidRPr="0095218A">
        <w:rPr>
          <w:rFonts w:ascii="細明體" w:eastAsia="細明體" w:hAnsi="細明體" w:cs="Segoe UI" w:hint="eastAsia"/>
          <w:b w:val="0"/>
          <w:sz w:val="24"/>
        </w:rPr>
        <w:t>然院教</w:t>
      </w:r>
      <w:proofErr w:type="gramEnd"/>
      <w:r w:rsidRPr="0095218A">
        <w:rPr>
          <w:rFonts w:ascii="細明體" w:eastAsia="細明體" w:hAnsi="細明體" w:cs="Segoe UI" w:hint="eastAsia"/>
          <w:b w:val="0"/>
          <w:sz w:val="24"/>
        </w:rPr>
        <w:t>評會僅泛稱訴願人所提升等著作</w:t>
      </w:r>
      <w:r>
        <w:rPr>
          <w:rFonts w:ascii="細明體" w:eastAsia="細明體" w:hAnsi="細明體" w:cs="Segoe UI" w:hint="eastAsia"/>
          <w:b w:val="0"/>
          <w:sz w:val="24"/>
        </w:rPr>
        <w:t>未</w:t>
      </w:r>
      <w:r w:rsidRPr="0095218A">
        <w:rPr>
          <w:rFonts w:ascii="細明體" w:eastAsia="細明體" w:hAnsi="細明體" w:cs="Segoe UI" w:hint="eastAsia"/>
          <w:b w:val="0"/>
          <w:sz w:val="24"/>
        </w:rPr>
        <w:t>具獨特及持續性，亦無重要具體之貢獻度等語，</w:t>
      </w:r>
      <w:r>
        <w:rPr>
          <w:rFonts w:ascii="細明體" w:eastAsia="細明體" w:hAnsi="細明體" w:cs="Segoe UI" w:hint="eastAsia"/>
          <w:b w:val="0"/>
          <w:sz w:val="24"/>
        </w:rPr>
        <w:t>未</w:t>
      </w:r>
      <w:r w:rsidRPr="0095218A">
        <w:rPr>
          <w:rFonts w:ascii="細明體" w:eastAsia="細明體" w:hAnsi="細明體" w:cs="Segoe UI" w:hint="eastAsia"/>
          <w:b w:val="0"/>
          <w:sz w:val="24"/>
        </w:rPr>
        <w:t>對校外專家針對訴願人之升等著作所提出之審查意見有合理回應，難認已屬具有專業學術依據之具體理由，而足已動搖外審結果之專業審查意見。</w:t>
      </w:r>
    </w:p>
    <w:p w:rsidR="009A1288" w:rsidRPr="00C72AFA" w:rsidRDefault="009A1288" w:rsidP="009A1288">
      <w:pPr>
        <w:pStyle w:val="af"/>
        <w:numPr>
          <w:ilvl w:val="0"/>
          <w:numId w:val="29"/>
        </w:numPr>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本案經105年11月21日</w:t>
      </w:r>
      <w:r w:rsidR="002B6164">
        <w:rPr>
          <w:rFonts w:ascii="細明體" w:eastAsia="細明體" w:hAnsi="細明體" w:hint="eastAsia"/>
          <w:b w:val="0"/>
          <w:sz w:val="24"/>
        </w:rPr>
        <w:t>○○</w:t>
      </w:r>
      <w:r>
        <w:rPr>
          <w:rFonts w:ascii="細明體" w:eastAsia="細明體" w:hAnsi="細明體" w:cs="Segoe UI" w:hint="eastAsia"/>
          <w:b w:val="0"/>
          <w:sz w:val="24"/>
        </w:rPr>
        <w:t>學院105學年度第2次教師評審委員會決議：「經充分討論後，本案既經原教評會專業審查並提出不予通過之具體理由，並非如訴願決定書所述之僅以無記名投票表決決議。故本會並無足以推翻原教評會決議之事由；建議本案送請校方裁量後續處理方式。」</w:t>
      </w:r>
    </w:p>
    <w:p w:rsidR="009A1288" w:rsidRPr="002A7358" w:rsidRDefault="009A1288" w:rsidP="002A7358">
      <w:pPr>
        <w:pStyle w:val="10"/>
        <w:ind w:leftChars="225" w:left="1417" w:hangingChars="290" w:hanging="696"/>
        <w:jc w:val="both"/>
        <w:textDirection w:val="lrTb"/>
        <w:rPr>
          <w:rFonts w:hAnsi="細明體"/>
        </w:rPr>
      </w:pPr>
      <w:r w:rsidRPr="002A7358">
        <w:rPr>
          <w:rFonts w:hAnsi="細明體" w:hint="eastAsia"/>
        </w:rPr>
        <w:t>決議：</w:t>
      </w:r>
      <w:r w:rsidR="002A7358" w:rsidRPr="002A7358">
        <w:rPr>
          <w:rFonts w:hAnsi="細明體" w:hint="eastAsia"/>
          <w:color w:val="0000FF"/>
        </w:rPr>
        <w:t>依本校</w:t>
      </w:r>
      <w:r w:rsidR="002A7358" w:rsidRPr="002A7358">
        <w:rPr>
          <w:rFonts w:hint="eastAsia"/>
          <w:color w:val="0000FF"/>
        </w:rPr>
        <w:t>教師</w:t>
      </w:r>
      <w:r w:rsidR="002A7358" w:rsidRPr="002A7358">
        <w:rPr>
          <w:rFonts w:hAnsi="細明體" w:hint="eastAsia"/>
          <w:color w:val="0000FF"/>
        </w:rPr>
        <w:t>評審委員會設置辦法第5條第4項規定，由本會召集人組成專案審查委員會審</w:t>
      </w:r>
      <w:r w:rsidR="002A7358">
        <w:rPr>
          <w:rFonts w:hAnsi="細明體" w:hint="eastAsia"/>
          <w:color w:val="0000FF"/>
        </w:rPr>
        <w:t>查之</w:t>
      </w:r>
      <w:r w:rsidR="002A7358" w:rsidRPr="002A7358">
        <w:rPr>
          <w:rFonts w:hAnsi="細明體" w:hint="eastAsia"/>
        </w:rPr>
        <w:t>。</w:t>
      </w:r>
    </w:p>
    <w:p w:rsidR="004C6F37" w:rsidRPr="00CF00BF" w:rsidRDefault="004C6F37" w:rsidP="004C6F3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Times New Roman" w:eastAsia="新細明體" w:hAnsi="新細明體"/>
          <w:b w:val="0"/>
          <w:sz w:val="24"/>
        </w:rPr>
      </w:pPr>
      <w:r>
        <w:rPr>
          <w:rFonts w:ascii="Times New Roman" w:eastAsia="新細明體" w:hAnsi="新細明體" w:hint="eastAsia"/>
          <w:b w:val="0"/>
          <w:sz w:val="24"/>
        </w:rPr>
        <w:t>六</w:t>
      </w:r>
      <w:r w:rsidRPr="00CF00BF">
        <w:rPr>
          <w:rFonts w:ascii="Times New Roman" w:eastAsia="新細明體" w:hAnsi="新細明體" w:hint="eastAsia"/>
          <w:b w:val="0"/>
          <w:sz w:val="24"/>
        </w:rPr>
        <w:t>、</w:t>
      </w:r>
      <w:r w:rsidRPr="00B81033">
        <w:rPr>
          <w:rFonts w:ascii="Times New Roman" w:eastAsia="新細明體" w:hAnsi="新細明體"/>
          <w:b w:val="0"/>
          <w:sz w:val="24"/>
        </w:rPr>
        <w:t>本校教師申請教育部第</w:t>
      </w:r>
      <w:r>
        <w:rPr>
          <w:rFonts w:ascii="Times New Roman" w:eastAsia="新細明體" w:hAnsi="新細明體" w:hint="eastAsia"/>
          <w:b w:val="0"/>
          <w:sz w:val="24"/>
        </w:rPr>
        <w:t>21</w:t>
      </w:r>
      <w:r w:rsidRPr="00B81033">
        <w:rPr>
          <w:rFonts w:ascii="Times New Roman" w:eastAsia="新細明體" w:hAnsi="新細明體"/>
          <w:b w:val="0"/>
          <w:sz w:val="24"/>
        </w:rPr>
        <w:t>屆國家講座推</w:t>
      </w:r>
      <w:r>
        <w:rPr>
          <w:rFonts w:ascii="Times New Roman" w:eastAsia="新細明體" w:hAnsi="新細明體"/>
          <w:b w:val="0"/>
          <w:sz w:val="24"/>
        </w:rPr>
        <w:t>薦案，有</w:t>
      </w:r>
      <w:r>
        <w:rPr>
          <w:rFonts w:ascii="Times New Roman" w:eastAsia="新細明體" w:hAnsi="新細明體" w:hint="eastAsia"/>
          <w:b w:val="0"/>
          <w:sz w:val="24"/>
        </w:rPr>
        <w:t>法律</w:t>
      </w:r>
      <w:r>
        <w:rPr>
          <w:rFonts w:ascii="Times New Roman" w:eastAsia="新細明體" w:hAnsi="新細明體"/>
          <w:b w:val="0"/>
          <w:sz w:val="24"/>
        </w:rPr>
        <w:t>學院</w:t>
      </w:r>
      <w:r>
        <w:rPr>
          <w:rFonts w:ascii="Times New Roman" w:eastAsia="新細明體" w:hAnsi="新細明體" w:hint="eastAsia"/>
          <w:b w:val="0"/>
          <w:sz w:val="24"/>
        </w:rPr>
        <w:t>王泰升</w:t>
      </w:r>
      <w:r w:rsidRPr="00B81033">
        <w:rPr>
          <w:rFonts w:ascii="Times New Roman" w:eastAsia="新細明體" w:hAnsi="新細明體"/>
          <w:b w:val="0"/>
          <w:sz w:val="24"/>
        </w:rPr>
        <w:t>教授等</w:t>
      </w:r>
      <w:r>
        <w:rPr>
          <w:rFonts w:ascii="Times New Roman" w:eastAsia="新細明體" w:hAnsi="新細明體" w:hint="eastAsia"/>
          <w:b w:val="0"/>
          <w:sz w:val="24"/>
        </w:rPr>
        <w:t>7</w:t>
      </w:r>
      <w:r w:rsidRPr="00B81033">
        <w:rPr>
          <w:rFonts w:ascii="Times New Roman" w:eastAsia="新細明體" w:hAnsi="新細明體"/>
          <w:b w:val="0"/>
          <w:sz w:val="24"/>
        </w:rPr>
        <w:t>位</w:t>
      </w:r>
      <w:r w:rsidRPr="00CF00BF">
        <w:rPr>
          <w:rFonts w:ascii="Times New Roman" w:eastAsia="新細明體" w:hAnsi="新細明體"/>
          <w:b w:val="0"/>
          <w:sz w:val="24"/>
        </w:rPr>
        <w:t>(</w:t>
      </w:r>
      <w:r w:rsidRPr="00B81033">
        <w:rPr>
          <w:rFonts w:ascii="Times New Roman" w:eastAsia="新細明體" w:hAnsi="新細明體"/>
          <w:b w:val="0"/>
          <w:sz w:val="24"/>
        </w:rPr>
        <w:t>如附件推薦書</w:t>
      </w:r>
      <w:r w:rsidRPr="00CF00BF">
        <w:rPr>
          <w:rFonts w:ascii="Times New Roman" w:eastAsia="新細明體" w:hAnsi="新細明體"/>
          <w:b w:val="0"/>
          <w:sz w:val="24"/>
        </w:rPr>
        <w:t>)</w:t>
      </w:r>
      <w:r w:rsidRPr="00B81033">
        <w:rPr>
          <w:rFonts w:ascii="Times New Roman" w:eastAsia="新細明體" w:hAnsi="新細明體"/>
          <w:b w:val="0"/>
          <w:sz w:val="24"/>
        </w:rPr>
        <w:t>，提請審議。</w:t>
      </w:r>
    </w:p>
    <w:p w:rsidR="004C6F37" w:rsidRPr="00B81033" w:rsidRDefault="004C6F37" w:rsidP="004C6F37">
      <w:pPr>
        <w:spacing w:line="320" w:lineRule="exact"/>
        <w:ind w:left="1620" w:hanging="900"/>
        <w:textDirection w:val="lrTbV"/>
        <w:rPr>
          <w:rFonts w:ascii="Times New Roman" w:eastAsia="新細明體"/>
          <w:b w:val="0"/>
          <w:sz w:val="24"/>
        </w:rPr>
      </w:pPr>
      <w:r w:rsidRPr="00B81033">
        <w:rPr>
          <w:rFonts w:ascii="Times New Roman" w:eastAsia="新細明體" w:hAnsi="新細明體"/>
          <w:b w:val="0"/>
          <w:sz w:val="24"/>
        </w:rPr>
        <w:t>說明：</w:t>
      </w:r>
    </w:p>
    <w:p w:rsidR="004C6F37" w:rsidRPr="00750B99" w:rsidRDefault="004C6F37" w:rsidP="004C6F37">
      <w:pPr>
        <w:spacing w:line="320" w:lineRule="exact"/>
        <w:ind w:leftChars="221" w:left="1133" w:hangingChars="177" w:hanging="425"/>
        <w:textDirection w:val="lrTbV"/>
        <w:rPr>
          <w:rFonts w:ascii="Times New Roman" w:eastAsia="新細明體" w:hAnsi="新細明體"/>
          <w:b w:val="0"/>
          <w:sz w:val="24"/>
        </w:rPr>
      </w:pPr>
      <w:r w:rsidRPr="00750B99">
        <w:rPr>
          <w:rFonts w:ascii="Times New Roman" w:eastAsia="新細明體" w:hAnsi="新細明體"/>
          <w:b w:val="0"/>
          <w:sz w:val="24"/>
        </w:rPr>
        <w:t>(</w:t>
      </w:r>
      <w:proofErr w:type="gramStart"/>
      <w:r w:rsidRPr="00B81033">
        <w:rPr>
          <w:rFonts w:ascii="Times New Roman" w:eastAsia="新細明體" w:hAnsi="新細明體"/>
          <w:b w:val="0"/>
          <w:sz w:val="24"/>
        </w:rPr>
        <w:t>一</w:t>
      </w:r>
      <w:proofErr w:type="gramEnd"/>
      <w:r w:rsidRPr="00750B99">
        <w:rPr>
          <w:rFonts w:ascii="Times New Roman" w:eastAsia="新細明體" w:hAnsi="新細明體"/>
          <w:b w:val="0"/>
          <w:sz w:val="24"/>
        </w:rPr>
        <w:t>)</w:t>
      </w:r>
      <w:r>
        <w:rPr>
          <w:rFonts w:ascii="Times New Roman" w:eastAsia="新細明體" w:hAnsi="新細明體"/>
          <w:b w:val="0"/>
          <w:sz w:val="24"/>
        </w:rPr>
        <w:t>依據研發</w:t>
      </w:r>
      <w:r w:rsidRPr="00B81033">
        <w:rPr>
          <w:rFonts w:ascii="Times New Roman" w:eastAsia="新細明體" w:hAnsi="新細明體"/>
          <w:b w:val="0"/>
          <w:sz w:val="24"/>
        </w:rPr>
        <w:t>處</w:t>
      </w:r>
      <w:r w:rsidRPr="00750B99">
        <w:rPr>
          <w:rFonts w:ascii="Times New Roman" w:eastAsia="新細明體" w:hAnsi="新細明體"/>
          <w:b w:val="0"/>
          <w:sz w:val="24"/>
        </w:rPr>
        <w:t>10</w:t>
      </w:r>
      <w:r>
        <w:rPr>
          <w:rFonts w:ascii="Times New Roman" w:eastAsia="新細明體" w:hAnsi="新細明體" w:hint="eastAsia"/>
          <w:b w:val="0"/>
          <w:sz w:val="24"/>
        </w:rPr>
        <w:t>5</w:t>
      </w:r>
      <w:r w:rsidRPr="001A421B">
        <w:rPr>
          <w:rFonts w:ascii="Times New Roman" w:eastAsia="新細明體" w:hAnsi="新細明體"/>
          <w:b w:val="0"/>
          <w:sz w:val="24"/>
        </w:rPr>
        <w:t>年</w:t>
      </w:r>
      <w:r>
        <w:rPr>
          <w:rFonts w:ascii="Times New Roman" w:eastAsia="新細明體" w:hAnsi="新細明體" w:hint="eastAsia"/>
          <w:b w:val="0"/>
          <w:sz w:val="24"/>
        </w:rPr>
        <w:t>12</w:t>
      </w:r>
      <w:r w:rsidRPr="001A421B">
        <w:rPr>
          <w:rFonts w:ascii="Times New Roman" w:eastAsia="新細明體" w:hAnsi="新細明體"/>
          <w:b w:val="0"/>
          <w:sz w:val="24"/>
        </w:rPr>
        <w:t>月</w:t>
      </w:r>
      <w:r>
        <w:rPr>
          <w:rFonts w:ascii="Times New Roman" w:eastAsia="新細明體" w:hAnsi="新細明體" w:hint="eastAsia"/>
          <w:b w:val="0"/>
          <w:sz w:val="24"/>
        </w:rPr>
        <w:t>12</w:t>
      </w:r>
      <w:r w:rsidRPr="001A421B">
        <w:rPr>
          <w:rFonts w:ascii="Times New Roman" w:eastAsia="新細明體" w:hAnsi="新細明體"/>
          <w:b w:val="0"/>
          <w:sz w:val="24"/>
        </w:rPr>
        <w:t>日</w:t>
      </w:r>
      <w:proofErr w:type="gramStart"/>
      <w:r w:rsidRPr="00B81033">
        <w:rPr>
          <w:rFonts w:ascii="Times New Roman" w:eastAsia="新細明體" w:hAnsi="新細明體"/>
          <w:b w:val="0"/>
          <w:sz w:val="24"/>
        </w:rPr>
        <w:t>奉核簽辦理</w:t>
      </w:r>
      <w:proofErr w:type="gramEnd"/>
      <w:r w:rsidRPr="00B81033">
        <w:rPr>
          <w:rFonts w:ascii="Times New Roman" w:eastAsia="新細明體" w:hAnsi="新細明體"/>
          <w:b w:val="0"/>
          <w:sz w:val="24"/>
        </w:rPr>
        <w:t>。</w:t>
      </w:r>
    </w:p>
    <w:p w:rsidR="004C6F37" w:rsidRPr="00750B99" w:rsidRDefault="004C6F37" w:rsidP="004C6F37">
      <w:pPr>
        <w:spacing w:line="320" w:lineRule="exact"/>
        <w:ind w:leftChars="221" w:left="1133" w:hangingChars="177" w:hanging="425"/>
        <w:textDirection w:val="lrTbV"/>
        <w:rPr>
          <w:rFonts w:ascii="Times New Roman" w:eastAsia="新細明體" w:hAnsi="新細明體"/>
          <w:b w:val="0"/>
          <w:sz w:val="24"/>
        </w:rPr>
      </w:pPr>
      <w:r>
        <w:rPr>
          <w:rFonts w:ascii="Times New Roman" w:eastAsia="新細明體" w:hAnsi="新細明體" w:hint="eastAsia"/>
          <w:b w:val="0"/>
          <w:sz w:val="24"/>
        </w:rPr>
        <w:t>(</w:t>
      </w:r>
      <w:r>
        <w:rPr>
          <w:rFonts w:ascii="Times New Roman" w:eastAsia="新細明體" w:hAnsi="新細明體" w:hint="eastAsia"/>
          <w:b w:val="0"/>
          <w:sz w:val="24"/>
        </w:rPr>
        <w:t>二</w:t>
      </w:r>
      <w:r>
        <w:rPr>
          <w:rFonts w:ascii="Times New Roman" w:eastAsia="新細明體" w:hAnsi="新細明體" w:hint="eastAsia"/>
          <w:b w:val="0"/>
          <w:sz w:val="24"/>
        </w:rPr>
        <w:t>)</w:t>
      </w:r>
      <w:r>
        <w:rPr>
          <w:rFonts w:ascii="Times New Roman" w:eastAsia="新細明體" w:hAnsi="新細明體" w:hint="eastAsia"/>
          <w:b w:val="0"/>
          <w:sz w:val="24"/>
        </w:rPr>
        <w:t>本校依教育部來函公告受理校內申請至</w:t>
      </w:r>
      <w:r>
        <w:rPr>
          <w:rFonts w:ascii="Times New Roman" w:eastAsia="新細明體" w:hAnsi="新細明體" w:hint="eastAsia"/>
          <w:b w:val="0"/>
          <w:sz w:val="24"/>
        </w:rPr>
        <w:t>105</w:t>
      </w:r>
      <w:r>
        <w:rPr>
          <w:rFonts w:ascii="Times New Roman" w:eastAsia="新細明體" w:hAnsi="新細明體" w:hint="eastAsia"/>
          <w:b w:val="0"/>
          <w:sz w:val="24"/>
        </w:rPr>
        <w:t>年</w:t>
      </w:r>
      <w:r>
        <w:rPr>
          <w:rFonts w:ascii="Times New Roman" w:eastAsia="新細明體" w:hAnsi="新細明體" w:hint="eastAsia"/>
          <w:b w:val="0"/>
          <w:sz w:val="24"/>
        </w:rPr>
        <w:t>12</w:t>
      </w:r>
      <w:r>
        <w:rPr>
          <w:rFonts w:ascii="Times New Roman" w:eastAsia="新細明體" w:hAnsi="新細明體" w:hint="eastAsia"/>
          <w:b w:val="0"/>
          <w:sz w:val="24"/>
        </w:rPr>
        <w:t>月</w:t>
      </w:r>
      <w:r>
        <w:rPr>
          <w:rFonts w:ascii="Times New Roman" w:eastAsia="新細明體" w:hAnsi="新細明體" w:hint="eastAsia"/>
          <w:b w:val="0"/>
          <w:sz w:val="24"/>
        </w:rPr>
        <w:t>7</w:t>
      </w:r>
      <w:r>
        <w:rPr>
          <w:rFonts w:ascii="Times New Roman" w:eastAsia="新細明體" w:hAnsi="新細明體" w:hint="eastAsia"/>
          <w:b w:val="0"/>
          <w:sz w:val="24"/>
        </w:rPr>
        <w:t>日止，共計</w:t>
      </w:r>
      <w:r>
        <w:rPr>
          <w:rFonts w:ascii="Times New Roman" w:eastAsia="新細明體" w:hAnsi="新細明體" w:hint="eastAsia"/>
          <w:b w:val="0"/>
          <w:sz w:val="24"/>
        </w:rPr>
        <w:t>7</w:t>
      </w:r>
      <w:r>
        <w:rPr>
          <w:rFonts w:ascii="Times New Roman" w:eastAsia="新細明體" w:hAnsi="新細明體" w:hint="eastAsia"/>
          <w:b w:val="0"/>
          <w:sz w:val="24"/>
        </w:rPr>
        <w:t>件申請案，各類科申請</w:t>
      </w:r>
      <w:r w:rsidRPr="00B81033">
        <w:rPr>
          <w:rFonts w:ascii="Times New Roman" w:eastAsia="新細明體" w:hAnsi="新細明體"/>
          <w:b w:val="0"/>
          <w:sz w:val="24"/>
        </w:rPr>
        <w:t>名單如下：</w:t>
      </w:r>
    </w:p>
    <w:p w:rsidR="004C6F37" w:rsidRPr="00834500" w:rsidRDefault="004C6F37" w:rsidP="004C6F37">
      <w:pPr>
        <w:numPr>
          <w:ilvl w:val="0"/>
          <w:numId w:val="35"/>
        </w:numPr>
        <w:spacing w:line="320" w:lineRule="exact"/>
        <w:textDirection w:val="lrTbV"/>
        <w:rPr>
          <w:rFonts w:ascii="Times New Roman" w:eastAsia="新細明體" w:hAnsi="新細明體"/>
          <w:b w:val="0"/>
          <w:sz w:val="24"/>
        </w:rPr>
      </w:pPr>
      <w:r w:rsidRPr="00B81033">
        <w:rPr>
          <w:rFonts w:ascii="Times New Roman" w:eastAsia="新細明體" w:hAnsi="新細明體"/>
          <w:b w:val="0"/>
          <w:sz w:val="24"/>
        </w:rPr>
        <w:t>社會科學：</w:t>
      </w:r>
      <w:r w:rsidRPr="002E7C71">
        <w:rPr>
          <w:rFonts w:ascii="Times New Roman" w:eastAsia="新細明體" w:hAnsi="新細明體" w:hint="eastAsia"/>
          <w:b w:val="0"/>
          <w:sz w:val="24"/>
        </w:rPr>
        <w:t>王泰升教授、管中閔教授</w:t>
      </w:r>
      <w:r w:rsidRPr="00B81033">
        <w:rPr>
          <w:rFonts w:ascii="Times New Roman" w:eastAsia="新細明體" w:hAnsi="新細明體"/>
          <w:b w:val="0"/>
          <w:sz w:val="24"/>
        </w:rPr>
        <w:t>。</w:t>
      </w:r>
    </w:p>
    <w:p w:rsidR="004C6F37" w:rsidRPr="00834500" w:rsidRDefault="004C6F37" w:rsidP="004C6F37">
      <w:pPr>
        <w:numPr>
          <w:ilvl w:val="0"/>
          <w:numId w:val="35"/>
        </w:numPr>
        <w:spacing w:line="320" w:lineRule="exact"/>
        <w:textDirection w:val="lrTbV"/>
        <w:rPr>
          <w:rFonts w:ascii="Times New Roman" w:eastAsia="新細明體" w:hAnsi="新細明體"/>
          <w:b w:val="0"/>
          <w:sz w:val="24"/>
        </w:rPr>
      </w:pPr>
      <w:r w:rsidRPr="00B81033">
        <w:rPr>
          <w:rFonts w:ascii="Times New Roman" w:eastAsia="新細明體" w:hAnsi="新細明體"/>
          <w:b w:val="0"/>
          <w:sz w:val="24"/>
        </w:rPr>
        <w:t>數學及自然科學：</w:t>
      </w:r>
      <w:r w:rsidRPr="002E7C71">
        <w:rPr>
          <w:rFonts w:ascii="Times New Roman" w:eastAsia="新細明體" w:hAnsi="新細明體" w:hint="eastAsia"/>
          <w:b w:val="0"/>
          <w:sz w:val="24"/>
        </w:rPr>
        <w:t>方俊民教授、吳俊傑教授、洪銘輝教授</w:t>
      </w:r>
      <w:r w:rsidRPr="00B81033">
        <w:rPr>
          <w:rFonts w:ascii="Times New Roman" w:eastAsia="新細明體" w:hAnsi="新細明體"/>
          <w:b w:val="0"/>
          <w:sz w:val="24"/>
        </w:rPr>
        <w:t>。</w:t>
      </w:r>
    </w:p>
    <w:p w:rsidR="004C6F37" w:rsidRPr="00834500" w:rsidRDefault="004C6F37" w:rsidP="004C6F37">
      <w:pPr>
        <w:numPr>
          <w:ilvl w:val="0"/>
          <w:numId w:val="35"/>
        </w:numPr>
        <w:spacing w:line="320" w:lineRule="exact"/>
        <w:textDirection w:val="lrTbV"/>
        <w:rPr>
          <w:rFonts w:ascii="Times New Roman" w:eastAsia="新細明體" w:hAnsi="新細明體"/>
          <w:b w:val="0"/>
          <w:sz w:val="24"/>
        </w:rPr>
      </w:pPr>
      <w:r w:rsidRPr="00B81033">
        <w:rPr>
          <w:rFonts w:ascii="Times New Roman" w:eastAsia="新細明體" w:hAnsi="新細明體"/>
          <w:b w:val="0"/>
          <w:sz w:val="24"/>
        </w:rPr>
        <w:t>生物及</w:t>
      </w:r>
      <w:proofErr w:type="gramStart"/>
      <w:r w:rsidRPr="00B81033">
        <w:rPr>
          <w:rFonts w:ascii="Times New Roman" w:eastAsia="新細明體" w:hAnsi="新細明體"/>
          <w:b w:val="0"/>
          <w:sz w:val="24"/>
        </w:rPr>
        <w:t>醫</w:t>
      </w:r>
      <w:proofErr w:type="gramEnd"/>
      <w:r w:rsidRPr="00B81033">
        <w:rPr>
          <w:rFonts w:ascii="Times New Roman" w:eastAsia="新細明體" w:hAnsi="新細明體"/>
          <w:b w:val="0"/>
          <w:sz w:val="24"/>
        </w:rPr>
        <w:t>農科學：</w:t>
      </w:r>
      <w:r w:rsidRPr="002E7C71">
        <w:rPr>
          <w:rFonts w:ascii="Times New Roman" w:eastAsia="新細明體" w:hAnsi="新細明體" w:hint="eastAsia"/>
          <w:b w:val="0"/>
          <w:sz w:val="24"/>
        </w:rPr>
        <w:t>陳青周教授</w:t>
      </w:r>
      <w:r w:rsidRPr="00B81033">
        <w:rPr>
          <w:rFonts w:ascii="Times New Roman" w:eastAsia="新細明體" w:hAnsi="新細明體"/>
          <w:b w:val="0"/>
          <w:sz w:val="24"/>
        </w:rPr>
        <w:t>。</w:t>
      </w:r>
    </w:p>
    <w:p w:rsidR="004C6F37" w:rsidRDefault="004C6F37" w:rsidP="004C6F37">
      <w:pPr>
        <w:numPr>
          <w:ilvl w:val="0"/>
          <w:numId w:val="35"/>
        </w:numPr>
        <w:spacing w:line="320" w:lineRule="exact"/>
        <w:textDirection w:val="lrTbV"/>
        <w:rPr>
          <w:rFonts w:ascii="Times New Roman" w:eastAsia="新細明體" w:hAnsi="新細明體"/>
          <w:b w:val="0"/>
          <w:sz w:val="24"/>
        </w:rPr>
      </w:pPr>
      <w:r>
        <w:rPr>
          <w:rFonts w:ascii="Times New Roman" w:eastAsia="新細明體" w:hAnsi="新細明體"/>
          <w:b w:val="0"/>
          <w:sz w:val="24"/>
        </w:rPr>
        <w:t>工程及應用科學：</w:t>
      </w:r>
      <w:r w:rsidRPr="002E7C71">
        <w:rPr>
          <w:rFonts w:ascii="Times New Roman" w:eastAsia="新細明體" w:hAnsi="新細明體" w:hint="eastAsia"/>
          <w:b w:val="0"/>
          <w:sz w:val="24"/>
        </w:rPr>
        <w:t>徐治平教授</w:t>
      </w:r>
      <w:r w:rsidRPr="00B81033">
        <w:rPr>
          <w:rFonts w:ascii="Times New Roman" w:eastAsia="新細明體" w:hAnsi="新細明體"/>
          <w:b w:val="0"/>
          <w:sz w:val="24"/>
        </w:rPr>
        <w:t>。</w:t>
      </w:r>
    </w:p>
    <w:p w:rsidR="004C6F37" w:rsidRPr="00DD0942" w:rsidRDefault="004C6F37" w:rsidP="004C6F37">
      <w:pPr>
        <w:spacing w:line="320" w:lineRule="exact"/>
        <w:ind w:leftChars="221" w:left="1133" w:hangingChars="177" w:hanging="425"/>
        <w:textDirection w:val="lrTbV"/>
        <w:rPr>
          <w:rFonts w:ascii="新細明體" w:eastAsia="新細明體" w:hAnsi="新細明體"/>
          <w:b w:val="0"/>
          <w:sz w:val="24"/>
        </w:rPr>
      </w:pPr>
      <w:r>
        <w:rPr>
          <w:rFonts w:ascii="Times New Roman" w:eastAsia="新細明體" w:hAnsi="新細明體" w:hint="eastAsia"/>
          <w:b w:val="0"/>
          <w:sz w:val="24"/>
        </w:rPr>
        <w:t>(</w:t>
      </w:r>
      <w:r>
        <w:rPr>
          <w:rFonts w:ascii="Times New Roman" w:eastAsia="新細明體" w:hAnsi="新細明體" w:hint="eastAsia"/>
          <w:b w:val="0"/>
          <w:sz w:val="24"/>
        </w:rPr>
        <w:t>三</w:t>
      </w:r>
      <w:r>
        <w:rPr>
          <w:rFonts w:ascii="Times New Roman" w:eastAsia="新細明體" w:hAnsi="新細明體" w:hint="eastAsia"/>
          <w:b w:val="0"/>
          <w:sz w:val="24"/>
        </w:rPr>
        <w:t>)</w:t>
      </w:r>
      <w:r w:rsidRPr="002E7C71">
        <w:rPr>
          <w:rFonts w:ascii="Times New Roman" w:eastAsia="新細明體" w:hAnsi="新細明體" w:hint="eastAsia"/>
          <w:b w:val="0"/>
          <w:sz w:val="24"/>
        </w:rPr>
        <w:t>依教育部規定，國家講座應由大學專任教授，且於受推薦或遴選時仍持續積極從事學術研究與教學，聲望卓著，具引導學術思潮，樹立學術典範，並有下列資格之</w:t>
      </w:r>
      <w:proofErr w:type="gramStart"/>
      <w:r w:rsidRPr="002E7C71">
        <w:rPr>
          <w:rFonts w:ascii="Times New Roman" w:eastAsia="新細明體" w:hAnsi="新細明體" w:hint="eastAsia"/>
          <w:b w:val="0"/>
          <w:sz w:val="24"/>
        </w:rPr>
        <w:t>一</w:t>
      </w:r>
      <w:proofErr w:type="gramEnd"/>
      <w:r w:rsidRPr="002E7C71">
        <w:rPr>
          <w:rFonts w:ascii="Times New Roman" w:eastAsia="新細明體" w:hAnsi="新細明體" w:hint="eastAsia"/>
          <w:b w:val="0"/>
          <w:sz w:val="24"/>
        </w:rPr>
        <w:t>者主持：中央研究院院士、曾獲得教育部學術獎或在國內外學術或專業領域上有與前二款相當之傑出貢獻。申請案應經校教評會審議通過，並應就送審人之教學及帶領研究團隊表現進行審核，每校每一類科推薦申請人數至多以</w:t>
      </w:r>
      <w:r w:rsidRPr="002E7C71">
        <w:rPr>
          <w:rFonts w:ascii="Times New Roman" w:eastAsia="新細明體" w:hAnsi="新細明體" w:hint="eastAsia"/>
          <w:b w:val="0"/>
          <w:sz w:val="24"/>
        </w:rPr>
        <w:t>3</w:t>
      </w:r>
      <w:r w:rsidRPr="002E7C71">
        <w:rPr>
          <w:rFonts w:ascii="Times New Roman" w:eastAsia="新細明體" w:hAnsi="新細明體" w:hint="eastAsia"/>
          <w:b w:val="0"/>
          <w:sz w:val="24"/>
        </w:rPr>
        <w:t>人為限，並請於學校初審時將受推薦者之教學及引導學術思潮特色等納入考量</w:t>
      </w:r>
      <w:r w:rsidRPr="00B81033">
        <w:rPr>
          <w:rFonts w:ascii="Times New Roman" w:eastAsia="新細明體" w:hAnsi="新細明體"/>
          <w:b w:val="0"/>
          <w:sz w:val="24"/>
        </w:rPr>
        <w:t>。</w:t>
      </w:r>
    </w:p>
    <w:p w:rsidR="00A70A87" w:rsidRPr="00A70A87" w:rsidRDefault="00A70A87" w:rsidP="00A70A87">
      <w:pPr>
        <w:pStyle w:val="10"/>
        <w:ind w:leftChars="225" w:left="1381" w:hangingChars="275" w:hanging="660"/>
        <w:jc w:val="both"/>
        <w:rPr>
          <w:rFonts w:hAnsi="細明體"/>
          <w:bCs/>
          <w:color w:val="0000FF"/>
          <w:szCs w:val="24"/>
        </w:rPr>
      </w:pPr>
      <w:r w:rsidRPr="00006EAE">
        <w:rPr>
          <w:rFonts w:ascii="Times New Roman" w:eastAsia="新細明體" w:hAnsi="新細明體" w:hint="eastAsia"/>
        </w:rPr>
        <w:t>決議：</w:t>
      </w:r>
      <w:r w:rsidRPr="00A70A87">
        <w:rPr>
          <w:rFonts w:hAnsi="細明體" w:hint="eastAsia"/>
          <w:color w:val="0000FF"/>
        </w:rPr>
        <w:t>推薦</w:t>
      </w:r>
      <w:r>
        <w:rPr>
          <w:rFonts w:hint="eastAsia"/>
          <w:color w:val="0000FF"/>
        </w:rPr>
        <w:t>王泰升</w:t>
      </w:r>
      <w:r w:rsidRPr="00A70A87">
        <w:rPr>
          <w:rFonts w:hAnsi="細明體" w:hint="eastAsia"/>
          <w:color w:val="0000FF"/>
        </w:rPr>
        <w:t>、</w:t>
      </w:r>
      <w:r>
        <w:rPr>
          <w:rFonts w:hAnsi="細明體" w:hint="eastAsia"/>
          <w:color w:val="0000FF"/>
        </w:rPr>
        <w:t>管中</w:t>
      </w:r>
      <w:proofErr w:type="gramStart"/>
      <w:r>
        <w:rPr>
          <w:rFonts w:hAnsi="細明體" w:hint="eastAsia"/>
          <w:color w:val="0000FF"/>
        </w:rPr>
        <w:t>閔</w:t>
      </w:r>
      <w:proofErr w:type="gramEnd"/>
      <w:r>
        <w:rPr>
          <w:rFonts w:hAnsi="細明體" w:hint="eastAsia"/>
          <w:color w:val="0000FF"/>
        </w:rPr>
        <w:t>、方俊民</w:t>
      </w:r>
      <w:r w:rsidRPr="00A70A87">
        <w:rPr>
          <w:rFonts w:hAnsi="細明體" w:hint="eastAsia"/>
          <w:color w:val="0000FF"/>
        </w:rPr>
        <w:t>、吳俊傑</w:t>
      </w:r>
      <w:r>
        <w:rPr>
          <w:rFonts w:hAnsi="細明體" w:hint="eastAsia"/>
          <w:color w:val="0000FF"/>
        </w:rPr>
        <w:t>、洪銘輝</w:t>
      </w:r>
      <w:r w:rsidRPr="00A70A87">
        <w:rPr>
          <w:rFonts w:hint="eastAsia"/>
          <w:color w:val="0000FF"/>
        </w:rPr>
        <w:t>、</w:t>
      </w:r>
      <w:r>
        <w:rPr>
          <w:rFonts w:hint="eastAsia"/>
          <w:color w:val="0000FF"/>
        </w:rPr>
        <w:t>陳青周</w:t>
      </w:r>
      <w:r w:rsidRPr="00A70A87">
        <w:rPr>
          <w:rFonts w:hint="eastAsia"/>
          <w:color w:val="0000FF"/>
        </w:rPr>
        <w:t>、</w:t>
      </w:r>
      <w:r>
        <w:rPr>
          <w:rFonts w:hint="eastAsia"/>
          <w:color w:val="0000FF"/>
        </w:rPr>
        <w:t>徐治平</w:t>
      </w:r>
      <w:r w:rsidRPr="00A70A87">
        <w:rPr>
          <w:rFonts w:hAnsi="細明體" w:hint="eastAsia"/>
          <w:color w:val="0000FF"/>
        </w:rPr>
        <w:t>等</w:t>
      </w:r>
      <w:r>
        <w:rPr>
          <w:rFonts w:hAnsi="細明體" w:hint="eastAsia"/>
          <w:color w:val="0000FF"/>
        </w:rPr>
        <w:t>7</w:t>
      </w:r>
      <w:r w:rsidRPr="00A70A87">
        <w:rPr>
          <w:rFonts w:hAnsi="細明體" w:hint="eastAsia"/>
          <w:color w:val="0000FF"/>
        </w:rPr>
        <w:t>位教授申請教育部</w:t>
      </w:r>
      <w:r w:rsidRPr="00A70A87">
        <w:rPr>
          <w:rFonts w:hAnsi="細明體" w:hint="eastAsia"/>
          <w:color w:val="0000FF"/>
        </w:rPr>
        <w:lastRenderedPageBreak/>
        <w:t>國家講座</w:t>
      </w:r>
      <w:r w:rsidRPr="00A70A87">
        <w:rPr>
          <w:rFonts w:hAnsi="細明體" w:hint="eastAsia"/>
          <w:bCs/>
          <w:color w:val="0000FF"/>
          <w:szCs w:val="24"/>
        </w:rPr>
        <w:t>。</w:t>
      </w:r>
    </w:p>
    <w:p w:rsidR="00A70A87" w:rsidRPr="00A70A87" w:rsidRDefault="00A70A87" w:rsidP="00A70A87">
      <w:pPr>
        <w:pStyle w:val="10"/>
        <w:ind w:leftChars="225" w:left="1381" w:hangingChars="275" w:hanging="660"/>
        <w:jc w:val="both"/>
        <w:rPr>
          <w:color w:val="0000FF"/>
        </w:rPr>
      </w:pPr>
      <w:r w:rsidRPr="00A70A87">
        <w:rPr>
          <w:rFonts w:hint="eastAsia"/>
          <w:color w:val="0000FF"/>
        </w:rPr>
        <w:t>過程紀要：</w:t>
      </w:r>
      <w:r w:rsidRPr="00A70A87">
        <w:rPr>
          <w:rFonts w:hAnsi="細明體" w:hint="eastAsia"/>
          <w:bCs/>
          <w:color w:val="0000FF"/>
          <w:szCs w:val="24"/>
        </w:rPr>
        <w:t>本次</w:t>
      </w:r>
      <w:r>
        <w:rPr>
          <w:rFonts w:hAnsi="細明體" w:hint="eastAsia"/>
          <w:bCs/>
          <w:color w:val="0000FF"/>
          <w:szCs w:val="24"/>
        </w:rPr>
        <w:t>工程及應用</w:t>
      </w:r>
      <w:r w:rsidRPr="00A70A87">
        <w:rPr>
          <w:rFonts w:ascii="Times New Roman" w:eastAsia="新細明體" w:hAnsi="新細明體"/>
          <w:color w:val="0000FF"/>
        </w:rPr>
        <w:t>科學</w:t>
      </w:r>
      <w:r w:rsidRPr="00A70A87">
        <w:rPr>
          <w:rFonts w:hAnsi="細明體" w:hint="eastAsia"/>
          <w:bCs/>
          <w:color w:val="0000FF"/>
          <w:szCs w:val="24"/>
        </w:rPr>
        <w:t>類科推薦人選徐</w:t>
      </w:r>
      <w:r w:rsidR="00AC6B9F">
        <w:rPr>
          <w:rFonts w:hAnsi="細明體" w:hint="eastAsia"/>
          <w:bCs/>
          <w:color w:val="0000FF"/>
          <w:szCs w:val="24"/>
        </w:rPr>
        <w:t>治</w:t>
      </w:r>
      <w:r w:rsidRPr="00A70A87">
        <w:rPr>
          <w:rFonts w:hAnsi="細明體" w:hint="eastAsia"/>
          <w:bCs/>
          <w:color w:val="0000FF"/>
          <w:szCs w:val="24"/>
        </w:rPr>
        <w:t>平委員審查時自行迴避。</w:t>
      </w:r>
    </w:p>
    <w:p w:rsidR="004C6F37" w:rsidRPr="00CD37DA" w:rsidRDefault="004C6F37" w:rsidP="004C6F3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細明體" w:eastAsia="細明體" w:hAnsi="細明體"/>
          <w:b w:val="0"/>
          <w:sz w:val="24"/>
        </w:rPr>
      </w:pPr>
      <w:r>
        <w:rPr>
          <w:rFonts w:ascii="細明體" w:eastAsia="細明體" w:hAnsi="細明體" w:hint="eastAsia"/>
          <w:b w:val="0"/>
          <w:sz w:val="24"/>
        </w:rPr>
        <w:t>七、文</w:t>
      </w:r>
      <w:r w:rsidRPr="00CD37DA">
        <w:rPr>
          <w:rFonts w:ascii="細明體" w:eastAsia="細明體" w:hAnsi="細明體" w:hint="eastAsia"/>
          <w:b w:val="0"/>
          <w:sz w:val="24"/>
        </w:rPr>
        <w:t>學院修正該</w:t>
      </w:r>
      <w:r>
        <w:rPr>
          <w:rFonts w:ascii="細明體" w:eastAsia="細明體" w:hAnsi="細明體" w:hint="eastAsia"/>
          <w:b w:val="0"/>
          <w:sz w:val="24"/>
        </w:rPr>
        <w:t>學院</w:t>
      </w:r>
      <w:r w:rsidRPr="00CD37DA">
        <w:rPr>
          <w:rFonts w:ascii="細明體" w:eastAsia="細明體" w:hAnsi="細明體" w:hint="eastAsia"/>
          <w:b w:val="0"/>
          <w:sz w:val="24"/>
        </w:rPr>
        <w:t>教師</w:t>
      </w:r>
      <w:r>
        <w:rPr>
          <w:rFonts w:ascii="細明體" w:eastAsia="細明體" w:hAnsi="細明體" w:hint="eastAsia"/>
          <w:b w:val="0"/>
          <w:sz w:val="24"/>
        </w:rPr>
        <w:t>聘任及</w:t>
      </w:r>
      <w:r w:rsidRPr="00CD37DA">
        <w:rPr>
          <w:rFonts w:ascii="細明體" w:eastAsia="細明體" w:hAnsi="細明體" w:hint="eastAsia"/>
          <w:b w:val="0"/>
          <w:sz w:val="24"/>
        </w:rPr>
        <w:t>升等審查細則，並申請自</w:t>
      </w:r>
      <w:r>
        <w:rPr>
          <w:rFonts w:ascii="細明體" w:eastAsia="細明體" w:hAnsi="細明體" w:hint="eastAsia"/>
          <w:b w:val="0"/>
          <w:sz w:val="24"/>
        </w:rPr>
        <w:t>106</w:t>
      </w:r>
      <w:r w:rsidRPr="00CD37DA">
        <w:rPr>
          <w:rFonts w:ascii="細明體" w:eastAsia="細明體" w:hAnsi="細明體" w:hint="eastAsia"/>
          <w:b w:val="0"/>
          <w:sz w:val="24"/>
        </w:rPr>
        <w:t>學年度起不受本校教師升等名額限制一案，提請討論。</w:t>
      </w:r>
    </w:p>
    <w:p w:rsidR="004C6F37" w:rsidRPr="00CD37DA" w:rsidRDefault="004C6F37" w:rsidP="004C6F3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CD37DA">
        <w:rPr>
          <w:rFonts w:ascii="細明體" w:eastAsia="細明體" w:hAnsi="細明體" w:hint="eastAsia"/>
          <w:b w:val="0"/>
          <w:sz w:val="24"/>
        </w:rPr>
        <w:t>說明：</w:t>
      </w:r>
    </w:p>
    <w:p w:rsidR="004C6F37" w:rsidRPr="00CD37DA" w:rsidRDefault="004C6F37" w:rsidP="004C6F37">
      <w:pPr>
        <w:pStyle w:val="af"/>
        <w:numPr>
          <w:ilvl w:val="0"/>
          <w:numId w:val="28"/>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sidRPr="00CD37DA">
        <w:rPr>
          <w:rFonts w:ascii="細明體" w:eastAsia="細明體" w:hAnsi="細明體" w:cs="Segoe UI" w:hint="eastAsia"/>
          <w:b w:val="0"/>
          <w:sz w:val="24"/>
        </w:rPr>
        <w:t>查各學院教師評審委員會設置準則第8條第1項規定：「各學院應依本準則訂定學院教師評審委員會設置辦法及其有關審查細則，報經本校行政會議通過後施行。」另本校專任教師升等作業要點第9點規定：「各學院(中心)依本要點訂定相關配套措施，經行政會議及校教師評審委員會通過後，得不受本校教師升等名額限制。」</w:t>
      </w:r>
    </w:p>
    <w:p w:rsidR="004C6F37" w:rsidRPr="00CD37DA" w:rsidRDefault="004C6F37" w:rsidP="004C6F37">
      <w:pPr>
        <w:pStyle w:val="af"/>
        <w:numPr>
          <w:ilvl w:val="0"/>
          <w:numId w:val="28"/>
        </w:numPr>
        <w:tabs>
          <w:tab w:val="left" w:pos="1260"/>
          <w:tab w:val="left" w:pos="1920"/>
          <w:tab w:val="left" w:pos="2880"/>
          <w:tab w:val="left" w:pos="384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r>
        <w:rPr>
          <w:rFonts w:ascii="細明體" w:eastAsia="細明體" w:hAnsi="細明體" w:cs="Segoe UI" w:hint="eastAsia"/>
          <w:b w:val="0"/>
          <w:sz w:val="24"/>
        </w:rPr>
        <w:t>文學</w:t>
      </w:r>
      <w:r w:rsidRPr="00CD37DA">
        <w:rPr>
          <w:rFonts w:ascii="細明體" w:eastAsia="細明體" w:hAnsi="細明體" w:cs="Segoe UI" w:hint="eastAsia"/>
          <w:b w:val="0"/>
          <w:sz w:val="24"/>
        </w:rPr>
        <w:t>院</w:t>
      </w:r>
      <w:proofErr w:type="gramStart"/>
      <w:r w:rsidRPr="00CD37DA">
        <w:rPr>
          <w:rFonts w:ascii="細明體" w:eastAsia="細明體" w:hAnsi="細明體" w:cs="Segoe UI" w:hint="eastAsia"/>
          <w:b w:val="0"/>
          <w:sz w:val="24"/>
        </w:rPr>
        <w:t>訂定升等</w:t>
      </w:r>
      <w:proofErr w:type="gramEnd"/>
      <w:r w:rsidRPr="00CD37DA">
        <w:rPr>
          <w:rFonts w:ascii="細明體" w:eastAsia="細明體" w:hAnsi="細明體" w:cs="Segoe UI" w:hint="eastAsia"/>
          <w:b w:val="0"/>
          <w:sz w:val="24"/>
        </w:rPr>
        <w:t>相關配套措施如</w:t>
      </w:r>
      <w:proofErr w:type="gramStart"/>
      <w:r w:rsidRPr="00CD37DA">
        <w:rPr>
          <w:rFonts w:ascii="細明體" w:eastAsia="細明體" w:hAnsi="細明體" w:cs="Segoe UI" w:hint="eastAsia"/>
          <w:b w:val="0"/>
          <w:sz w:val="24"/>
        </w:rPr>
        <w:t>附</w:t>
      </w:r>
      <w:proofErr w:type="gramEnd"/>
      <w:r w:rsidRPr="00CD37DA">
        <w:rPr>
          <w:rFonts w:ascii="細明體" w:eastAsia="細明體" w:hAnsi="細明體" w:cs="Segoe UI" w:hint="eastAsia"/>
          <w:b w:val="0"/>
          <w:sz w:val="24"/>
        </w:rPr>
        <w:t>，是否同意該</w:t>
      </w:r>
      <w:r>
        <w:rPr>
          <w:rFonts w:ascii="細明體" w:eastAsia="細明體" w:hAnsi="細明體" w:cs="Segoe UI" w:hint="eastAsia"/>
          <w:b w:val="0"/>
          <w:sz w:val="24"/>
        </w:rPr>
        <w:t>學</w:t>
      </w:r>
      <w:r w:rsidRPr="00CD37DA">
        <w:rPr>
          <w:rFonts w:ascii="細明體" w:eastAsia="細明體" w:hAnsi="細明體" w:cs="Segoe UI" w:hint="eastAsia"/>
          <w:b w:val="0"/>
          <w:sz w:val="24"/>
        </w:rPr>
        <w:t>院自</w:t>
      </w:r>
      <w:r>
        <w:rPr>
          <w:rFonts w:ascii="細明體" w:eastAsia="細明體" w:hAnsi="細明體" w:cs="Segoe UI" w:hint="eastAsia"/>
          <w:b w:val="0"/>
          <w:sz w:val="24"/>
        </w:rPr>
        <w:t>106</w:t>
      </w:r>
      <w:r w:rsidRPr="00CD37DA">
        <w:rPr>
          <w:rFonts w:ascii="細明體" w:eastAsia="細明體" w:hAnsi="細明體" w:cs="Segoe UI" w:hint="eastAsia"/>
          <w:b w:val="0"/>
          <w:sz w:val="24"/>
        </w:rPr>
        <w:t>學年度起不受本校教師升等名額限制，提會討論。</w:t>
      </w:r>
    </w:p>
    <w:p w:rsidR="004C6F37" w:rsidRPr="00CD37DA" w:rsidRDefault="004C6F37" w:rsidP="004C6F37">
      <w:pPr>
        <w:pStyle w:val="af"/>
        <w:numPr>
          <w:ilvl w:val="0"/>
          <w:numId w:val="28"/>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rPr>
          <w:rFonts w:ascii="細明體" w:eastAsia="細明體" w:hAnsi="細明體" w:cs="Segoe UI"/>
          <w:b w:val="0"/>
          <w:sz w:val="24"/>
        </w:rPr>
      </w:pPr>
      <w:proofErr w:type="gramStart"/>
      <w:r w:rsidRPr="00CD37DA">
        <w:rPr>
          <w:rFonts w:ascii="細明體" w:eastAsia="細明體" w:hAnsi="細明體" w:cs="Segoe UI" w:hint="eastAsia"/>
          <w:b w:val="0"/>
          <w:sz w:val="24"/>
        </w:rPr>
        <w:t>本案業提</w:t>
      </w:r>
      <w:proofErr w:type="gramEnd"/>
      <w:r>
        <w:rPr>
          <w:rFonts w:ascii="細明體" w:eastAsia="細明體" w:hAnsi="細明體" w:cs="Segoe UI" w:hint="eastAsia"/>
          <w:b w:val="0"/>
          <w:sz w:val="24"/>
        </w:rPr>
        <w:t>105</w:t>
      </w:r>
      <w:r w:rsidRPr="00CD37DA">
        <w:rPr>
          <w:rFonts w:ascii="細明體" w:eastAsia="細明體" w:hAnsi="細明體" w:cs="Segoe UI" w:hint="eastAsia"/>
          <w:b w:val="0"/>
          <w:sz w:val="24"/>
        </w:rPr>
        <w:t>年</w:t>
      </w:r>
      <w:r>
        <w:rPr>
          <w:rFonts w:ascii="細明體" w:eastAsia="細明體" w:hAnsi="細明體" w:cs="Segoe UI" w:hint="eastAsia"/>
          <w:b w:val="0"/>
          <w:sz w:val="24"/>
        </w:rPr>
        <w:t>12</w:t>
      </w:r>
      <w:r w:rsidRPr="00CD37DA">
        <w:rPr>
          <w:rFonts w:ascii="細明體" w:eastAsia="細明體" w:hAnsi="細明體" w:cs="Segoe UI" w:hint="eastAsia"/>
          <w:b w:val="0"/>
          <w:sz w:val="24"/>
        </w:rPr>
        <w:t>月</w:t>
      </w:r>
      <w:r>
        <w:rPr>
          <w:rFonts w:ascii="細明體" w:eastAsia="細明體" w:hAnsi="細明體" w:cs="Segoe UI" w:hint="eastAsia"/>
          <w:b w:val="0"/>
          <w:sz w:val="24"/>
        </w:rPr>
        <w:t>13</w:t>
      </w:r>
      <w:r w:rsidRPr="00CD37DA">
        <w:rPr>
          <w:rFonts w:ascii="細明體" w:eastAsia="細明體" w:hAnsi="細明體" w:cs="Segoe UI" w:hint="eastAsia"/>
          <w:b w:val="0"/>
          <w:sz w:val="24"/>
        </w:rPr>
        <w:t>日第</w:t>
      </w:r>
      <w:r>
        <w:rPr>
          <w:rFonts w:ascii="細明體" w:eastAsia="細明體" w:hAnsi="細明體" w:cs="Segoe UI" w:hint="eastAsia"/>
          <w:b w:val="0"/>
          <w:sz w:val="24"/>
        </w:rPr>
        <w:t>2930</w:t>
      </w:r>
      <w:r w:rsidRPr="00CD37DA">
        <w:rPr>
          <w:rFonts w:ascii="細明體" w:eastAsia="細明體" w:hAnsi="細明體" w:cs="Segoe UI" w:hint="eastAsia"/>
          <w:b w:val="0"/>
          <w:sz w:val="24"/>
        </w:rPr>
        <w:t>次行政會議討論通過。</w:t>
      </w:r>
    </w:p>
    <w:p w:rsidR="004C6F37" w:rsidRPr="00CD37DA" w:rsidRDefault="004C6F37" w:rsidP="004C6F37">
      <w:pPr>
        <w:autoSpaceDE w:val="0"/>
        <w:autoSpaceDN w:val="0"/>
        <w:spacing w:line="320" w:lineRule="exact"/>
        <w:ind w:left="673"/>
        <w:jc w:val="both"/>
        <w:rPr>
          <w:rFonts w:ascii="細明體" w:eastAsia="細明體" w:hAnsi="細明體"/>
          <w:b w:val="0"/>
          <w:sz w:val="24"/>
        </w:rPr>
      </w:pPr>
      <w:r w:rsidRPr="00CD37DA">
        <w:rPr>
          <w:rFonts w:ascii="細明體" w:eastAsia="細明體" w:hAnsi="細明體" w:hint="eastAsia"/>
          <w:b w:val="0"/>
          <w:sz w:val="24"/>
        </w:rPr>
        <w:t>決議：</w:t>
      </w:r>
      <w:r w:rsidR="007913A1" w:rsidRPr="009A1288">
        <w:rPr>
          <w:rFonts w:ascii="細明體" w:eastAsia="細明體" w:hAnsi="細明體" w:hint="eastAsia"/>
          <w:b w:val="0"/>
          <w:color w:val="0000FF"/>
          <w:sz w:val="24"/>
        </w:rPr>
        <w:t>審議通過</w:t>
      </w:r>
      <w:r w:rsidR="007913A1">
        <w:rPr>
          <w:rFonts w:ascii="細明體" w:eastAsia="細明體" w:hAnsi="細明體" w:hint="eastAsia"/>
          <w:b w:val="0"/>
          <w:color w:val="0000FF"/>
          <w:sz w:val="24"/>
        </w:rPr>
        <w:t>。</w:t>
      </w:r>
    </w:p>
    <w:p w:rsidR="004C6F37" w:rsidRDefault="004C6F37" w:rsidP="004C6F3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細明體" w:eastAsia="細明體" w:hAnsi="細明體"/>
          <w:color w:val="0000FF"/>
          <w:sz w:val="24"/>
        </w:rPr>
      </w:pPr>
      <w:r>
        <w:rPr>
          <w:rFonts w:ascii="細明體" w:eastAsia="細明體" w:hAnsi="細明體" w:hint="eastAsia"/>
          <w:b w:val="0"/>
          <w:sz w:val="24"/>
        </w:rPr>
        <w:t>八、</w:t>
      </w:r>
      <w:r w:rsidRPr="00436CC4">
        <w:rPr>
          <w:rFonts w:ascii="細明體" w:eastAsia="細明體" w:hAnsi="細明體" w:hint="eastAsia"/>
          <w:b w:val="0"/>
          <w:sz w:val="24"/>
        </w:rPr>
        <w:t>文學院修正教師著作審查意見表等9種如附件</w:t>
      </w:r>
      <w:r w:rsidRPr="001B5816">
        <w:rPr>
          <w:rFonts w:ascii="細明體" w:eastAsia="細明體" w:hAnsi="細明體" w:cs="Segoe UI" w:hint="eastAsia"/>
          <w:b w:val="0"/>
          <w:sz w:val="24"/>
        </w:rPr>
        <w:t>，</w:t>
      </w:r>
      <w:r>
        <w:rPr>
          <w:rFonts w:ascii="細明體" w:eastAsia="細明體" w:hAnsi="細明體" w:cs="Segoe UI" w:hint="eastAsia"/>
          <w:b w:val="0"/>
          <w:sz w:val="24"/>
        </w:rPr>
        <w:t>提請審議</w:t>
      </w:r>
      <w:r>
        <w:rPr>
          <w:rFonts w:ascii="細明體" w:eastAsia="細明體" w:hAnsi="細明體" w:hint="eastAsia"/>
          <w:b w:val="0"/>
          <w:sz w:val="24"/>
        </w:rPr>
        <w:t>。</w:t>
      </w:r>
    </w:p>
    <w:p w:rsidR="004C6F37" w:rsidRPr="00CD37DA" w:rsidRDefault="004C6F37" w:rsidP="004C6F37">
      <w:pPr>
        <w:autoSpaceDE w:val="0"/>
        <w:autoSpaceDN w:val="0"/>
        <w:spacing w:line="320" w:lineRule="exact"/>
        <w:ind w:leftChars="210" w:left="1275" w:hangingChars="251" w:hanging="602"/>
        <w:jc w:val="both"/>
        <w:rPr>
          <w:rFonts w:ascii="細明體" w:eastAsia="細明體" w:hAnsi="細明體"/>
          <w:b w:val="0"/>
          <w:sz w:val="24"/>
        </w:rPr>
      </w:pPr>
      <w:r w:rsidRPr="00CD37DA">
        <w:rPr>
          <w:rFonts w:ascii="細明體" w:eastAsia="細明體" w:hAnsi="細明體" w:hint="eastAsia"/>
          <w:b w:val="0"/>
          <w:sz w:val="24"/>
        </w:rPr>
        <w:t>說明：</w:t>
      </w:r>
    </w:p>
    <w:p w:rsidR="004C6F37" w:rsidRPr="00CD37DA" w:rsidRDefault="004C6F37" w:rsidP="004C6F37">
      <w:pPr>
        <w:pStyle w:val="af"/>
        <w:numPr>
          <w:ilvl w:val="0"/>
          <w:numId w:val="34"/>
        </w:numPr>
        <w:autoSpaceDE w:val="0"/>
        <w:autoSpaceDN w:val="0"/>
        <w:spacing w:line="320" w:lineRule="exact"/>
        <w:ind w:leftChars="0"/>
        <w:jc w:val="both"/>
        <w:rPr>
          <w:rFonts w:ascii="細明體" w:eastAsia="細明體" w:hAnsi="細明體"/>
          <w:b w:val="0"/>
          <w:sz w:val="24"/>
        </w:rPr>
      </w:pPr>
      <w:r>
        <w:rPr>
          <w:rFonts w:ascii="細明體" w:eastAsia="細明體" w:hAnsi="細明體" w:cs="Segoe UI" w:hint="eastAsia"/>
          <w:b w:val="0"/>
          <w:sz w:val="24"/>
        </w:rPr>
        <w:t>本案經文學院</w:t>
      </w:r>
      <w:r w:rsidRPr="007913DB">
        <w:rPr>
          <w:rFonts w:ascii="細明體" w:eastAsia="細明體" w:hAnsi="細明體" w:cs="Segoe UI" w:hint="eastAsia"/>
          <w:b w:val="0"/>
          <w:sz w:val="24"/>
        </w:rPr>
        <w:t>105年12月7日第154次教評會修正通過。</w:t>
      </w:r>
    </w:p>
    <w:p w:rsidR="004C6F37" w:rsidRDefault="004C6F37" w:rsidP="004C6F37">
      <w:pPr>
        <w:pStyle w:val="af"/>
        <w:numPr>
          <w:ilvl w:val="0"/>
          <w:numId w:val="34"/>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textDirection w:val="lrTbV"/>
        <w:rPr>
          <w:rFonts w:ascii="細明體" w:eastAsia="細明體" w:hAnsi="細明體" w:cs="Segoe UI"/>
          <w:b w:val="0"/>
          <w:sz w:val="24"/>
        </w:rPr>
      </w:pPr>
      <w:r w:rsidRPr="007D19A4">
        <w:rPr>
          <w:rFonts w:ascii="細明體" w:eastAsia="細明體" w:hAnsi="細明體" w:cs="Segoe UI" w:hint="eastAsia"/>
          <w:b w:val="0"/>
          <w:sz w:val="24"/>
        </w:rPr>
        <w:t>依本校101學年度第4次教評會決議，本校教師著作審查意見表(升等)分為分數制及等第制2種，各學院依學院特性，自行選擇使用。另依97學年度第2次校教評會決議，各學院可依學院特性修改表格。</w:t>
      </w:r>
    </w:p>
    <w:p w:rsidR="004C6F37" w:rsidRPr="007913DB" w:rsidRDefault="004C6F37" w:rsidP="004C6F37">
      <w:pPr>
        <w:pStyle w:val="af"/>
        <w:numPr>
          <w:ilvl w:val="0"/>
          <w:numId w:val="34"/>
        </w:numPr>
        <w:autoSpaceDE w:val="0"/>
        <w:autoSpaceDN w:val="0"/>
        <w:spacing w:line="320" w:lineRule="exact"/>
        <w:ind w:leftChars="0"/>
        <w:jc w:val="both"/>
        <w:rPr>
          <w:rFonts w:ascii="細明體" w:eastAsia="細明體" w:hAnsi="細明體"/>
          <w:b w:val="0"/>
          <w:sz w:val="24"/>
        </w:rPr>
      </w:pPr>
      <w:r>
        <w:rPr>
          <w:rFonts w:ascii="細明體" w:eastAsia="細明體" w:hAnsi="細明體" w:cs="Segoe UI" w:hint="eastAsia"/>
          <w:b w:val="0"/>
          <w:sz w:val="24"/>
        </w:rPr>
        <w:t>文</w:t>
      </w:r>
      <w:r w:rsidRPr="007D19A4">
        <w:rPr>
          <w:rFonts w:ascii="細明體" w:eastAsia="細明體" w:hAnsi="細明體" w:cs="Segoe UI" w:hint="eastAsia"/>
          <w:b w:val="0"/>
          <w:sz w:val="24"/>
        </w:rPr>
        <w:t>學院依學院特性，選擇使用等第制教師著作審查意見表，並擬修改表格，其中、英文版格式與前版等第制不同之處，說明如下</w:t>
      </w:r>
      <w:proofErr w:type="gramStart"/>
      <w:r>
        <w:rPr>
          <w:rFonts w:ascii="細明體" w:eastAsia="細明體" w:hAnsi="細明體" w:cs="Segoe UI" w:hint="eastAsia"/>
          <w:b w:val="0"/>
          <w:sz w:val="24"/>
        </w:rPr>
        <w:t>﹕</w:t>
      </w:r>
      <w:proofErr w:type="gramEnd"/>
    </w:p>
    <w:p w:rsidR="004C6F37" w:rsidRPr="007913DB" w:rsidRDefault="004C6F37" w:rsidP="004C6F37">
      <w:pPr>
        <w:pStyle w:val="af"/>
        <w:numPr>
          <w:ilvl w:val="1"/>
          <w:numId w:val="34"/>
        </w:numPr>
        <w:autoSpaceDE w:val="0"/>
        <w:autoSpaceDN w:val="0"/>
        <w:spacing w:line="320" w:lineRule="exact"/>
        <w:ind w:leftChars="0" w:left="1418" w:hanging="425"/>
        <w:jc w:val="both"/>
        <w:rPr>
          <w:rFonts w:ascii="細明體" w:eastAsia="細明體" w:hAnsi="細明體"/>
          <w:b w:val="0"/>
          <w:bCs w:val="0"/>
          <w:sz w:val="24"/>
          <w:szCs w:val="22"/>
        </w:rPr>
      </w:pPr>
      <w:r w:rsidRPr="007913DB">
        <w:rPr>
          <w:rFonts w:ascii="細明體" w:eastAsia="細明體" w:hAnsi="細明體" w:hint="eastAsia"/>
          <w:b w:val="0"/>
          <w:bCs w:val="0"/>
          <w:sz w:val="24"/>
          <w:szCs w:val="22"/>
        </w:rPr>
        <w:t>將原四等第改為三等第(刪除</w:t>
      </w:r>
      <w:proofErr w:type="gramStart"/>
      <w:r w:rsidRPr="007913DB">
        <w:rPr>
          <w:rFonts w:ascii="細明體" w:eastAsia="細明體" w:hAnsi="細明體" w:hint="eastAsia"/>
          <w:b w:val="0"/>
          <w:bCs w:val="0"/>
          <w:sz w:val="24"/>
          <w:szCs w:val="22"/>
        </w:rPr>
        <w:t>勉</w:t>
      </w:r>
      <w:proofErr w:type="gramEnd"/>
      <w:r w:rsidRPr="007913DB">
        <w:rPr>
          <w:rFonts w:ascii="細明體" w:eastAsia="細明體" w:hAnsi="細明體" w:hint="eastAsia"/>
          <w:b w:val="0"/>
          <w:bCs w:val="0"/>
          <w:sz w:val="24"/>
          <w:szCs w:val="22"/>
        </w:rPr>
        <w:t>予推薦)，及格推薦等第修正為「推薦」。</w:t>
      </w:r>
    </w:p>
    <w:p w:rsidR="004C6F37" w:rsidRPr="007913DB" w:rsidRDefault="004C6F37" w:rsidP="004C6F37">
      <w:pPr>
        <w:pStyle w:val="af"/>
        <w:numPr>
          <w:ilvl w:val="1"/>
          <w:numId w:val="34"/>
        </w:numPr>
        <w:autoSpaceDE w:val="0"/>
        <w:autoSpaceDN w:val="0"/>
        <w:spacing w:line="320" w:lineRule="exact"/>
        <w:ind w:leftChars="0" w:left="1418" w:hanging="425"/>
        <w:jc w:val="both"/>
        <w:rPr>
          <w:rFonts w:ascii="細明體" w:eastAsia="細明體" w:hAnsi="細明體"/>
          <w:b w:val="0"/>
          <w:bCs w:val="0"/>
          <w:sz w:val="24"/>
          <w:szCs w:val="22"/>
        </w:rPr>
      </w:pPr>
      <w:r w:rsidRPr="007913DB">
        <w:rPr>
          <w:rFonts w:ascii="細明體" w:eastAsia="細明體" w:hAnsi="細明體" w:hint="eastAsia"/>
          <w:b w:val="0"/>
          <w:bCs w:val="0"/>
          <w:sz w:val="24"/>
          <w:szCs w:val="22"/>
        </w:rPr>
        <w:t>刪除表格中「代表著作、參考著作」的</w:t>
      </w:r>
      <w:proofErr w:type="gramStart"/>
      <w:r w:rsidRPr="007913DB">
        <w:rPr>
          <w:rFonts w:ascii="細明體" w:eastAsia="細明體" w:hAnsi="細明體" w:hint="eastAsia"/>
          <w:b w:val="0"/>
          <w:bCs w:val="0"/>
          <w:sz w:val="24"/>
          <w:szCs w:val="22"/>
        </w:rPr>
        <w:t>「著</w:t>
      </w:r>
      <w:proofErr w:type="gramEnd"/>
      <w:r w:rsidRPr="007913DB">
        <w:rPr>
          <w:rFonts w:ascii="細明體" w:eastAsia="細明體" w:hAnsi="細明體" w:hint="eastAsia"/>
          <w:b w:val="0"/>
          <w:bCs w:val="0"/>
          <w:sz w:val="24"/>
          <w:szCs w:val="22"/>
        </w:rPr>
        <w:t>」字。</w:t>
      </w:r>
      <w:proofErr w:type="gramStart"/>
      <w:r w:rsidRPr="007913DB">
        <w:rPr>
          <w:rFonts w:ascii="細明體" w:eastAsia="細明體" w:hAnsi="細明體" w:hint="eastAsia"/>
          <w:b w:val="0"/>
          <w:bCs w:val="0"/>
          <w:sz w:val="24"/>
          <w:szCs w:val="22"/>
        </w:rPr>
        <w:t>戲劇類升等</w:t>
      </w:r>
      <w:proofErr w:type="gramEnd"/>
      <w:r w:rsidRPr="007913DB">
        <w:rPr>
          <w:rFonts w:ascii="細明體" w:eastAsia="細明體" w:hAnsi="細明體" w:hint="eastAsia"/>
          <w:b w:val="0"/>
          <w:bCs w:val="0"/>
          <w:sz w:val="24"/>
          <w:szCs w:val="22"/>
        </w:rPr>
        <w:t>表格中「代表著作、參考著作」修正為「代表作品、參考作品」。</w:t>
      </w:r>
    </w:p>
    <w:p w:rsidR="004C6F37" w:rsidRPr="007913DB" w:rsidRDefault="004C6F37" w:rsidP="004C6F37">
      <w:pPr>
        <w:pStyle w:val="af"/>
        <w:numPr>
          <w:ilvl w:val="1"/>
          <w:numId w:val="34"/>
        </w:numPr>
        <w:autoSpaceDE w:val="0"/>
        <w:autoSpaceDN w:val="0"/>
        <w:spacing w:line="320" w:lineRule="exact"/>
        <w:ind w:leftChars="0" w:left="1418" w:hanging="425"/>
        <w:jc w:val="both"/>
        <w:rPr>
          <w:rFonts w:ascii="細明體" w:eastAsia="細明體" w:hAnsi="細明體"/>
          <w:b w:val="0"/>
          <w:bCs w:val="0"/>
          <w:sz w:val="24"/>
          <w:szCs w:val="22"/>
        </w:rPr>
      </w:pPr>
      <w:r w:rsidRPr="007913DB">
        <w:rPr>
          <w:rFonts w:ascii="細明體" w:eastAsia="細明體" w:hAnsi="細明體" w:hint="eastAsia"/>
          <w:b w:val="0"/>
          <w:bCs w:val="0"/>
          <w:sz w:val="24"/>
          <w:szCs w:val="22"/>
        </w:rPr>
        <w:t>部分缺點欄文字加「僅」字；附註文字刪除「等3項」文字並修正引用條文。</w:t>
      </w:r>
    </w:p>
    <w:p w:rsidR="004C6F37" w:rsidRPr="007913DB" w:rsidRDefault="004C6F37" w:rsidP="004C6F37">
      <w:pPr>
        <w:pStyle w:val="af"/>
        <w:numPr>
          <w:ilvl w:val="1"/>
          <w:numId w:val="34"/>
        </w:numPr>
        <w:autoSpaceDE w:val="0"/>
        <w:autoSpaceDN w:val="0"/>
        <w:spacing w:line="320" w:lineRule="exact"/>
        <w:ind w:leftChars="0" w:left="1418" w:hanging="425"/>
        <w:jc w:val="both"/>
        <w:rPr>
          <w:rFonts w:ascii="細明體" w:eastAsia="細明體" w:hAnsi="細明體"/>
          <w:b w:val="0"/>
          <w:bCs w:val="0"/>
          <w:sz w:val="24"/>
          <w:szCs w:val="22"/>
        </w:rPr>
      </w:pPr>
      <w:r w:rsidRPr="007913DB">
        <w:rPr>
          <w:rFonts w:ascii="細明體" w:eastAsia="細明體" w:hAnsi="細明體" w:hint="eastAsia"/>
          <w:b w:val="0"/>
          <w:bCs w:val="0"/>
          <w:sz w:val="24"/>
          <w:szCs w:val="22"/>
        </w:rPr>
        <w:t>升等表格附註中代表作及參考作修正為前一等級至本次申請等級間之著作(作品)。</w:t>
      </w:r>
    </w:p>
    <w:p w:rsidR="004C6F37" w:rsidRPr="00C054BD" w:rsidRDefault="004C6F37" w:rsidP="004C6F37">
      <w:pPr>
        <w:autoSpaceDE w:val="0"/>
        <w:autoSpaceDN w:val="0"/>
        <w:spacing w:line="320" w:lineRule="exact"/>
        <w:ind w:left="673"/>
        <w:jc w:val="both"/>
        <w:rPr>
          <w:rFonts w:ascii="細明體" w:eastAsia="細明體" w:hAnsi="細明體"/>
          <w:b w:val="0"/>
          <w:sz w:val="24"/>
        </w:rPr>
      </w:pPr>
      <w:r w:rsidRPr="00C054BD">
        <w:rPr>
          <w:rFonts w:ascii="細明體" w:eastAsia="細明體" w:hAnsi="細明體" w:hint="eastAsia"/>
          <w:b w:val="0"/>
          <w:sz w:val="24"/>
        </w:rPr>
        <w:t>決議：</w:t>
      </w:r>
      <w:r w:rsidR="00554137" w:rsidRPr="009A1288">
        <w:rPr>
          <w:rFonts w:ascii="細明體" w:eastAsia="細明體" w:hAnsi="細明體" w:hint="eastAsia"/>
          <w:b w:val="0"/>
          <w:color w:val="0000FF"/>
          <w:sz w:val="24"/>
        </w:rPr>
        <w:t>審議通過。</w:t>
      </w:r>
    </w:p>
    <w:p w:rsidR="004C6F37" w:rsidRPr="00CD37DA" w:rsidRDefault="004C6F37" w:rsidP="004C6F3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細明體" w:eastAsia="細明體" w:hAnsi="細明體"/>
          <w:b w:val="0"/>
          <w:sz w:val="24"/>
        </w:rPr>
      </w:pPr>
      <w:r>
        <w:rPr>
          <w:rFonts w:ascii="細明體" w:eastAsia="細明體" w:hAnsi="細明體" w:hint="eastAsia"/>
          <w:b w:val="0"/>
          <w:sz w:val="24"/>
        </w:rPr>
        <w:t>九</w:t>
      </w:r>
      <w:r w:rsidRPr="00CD37DA">
        <w:rPr>
          <w:rFonts w:ascii="細明體" w:eastAsia="細明體" w:hAnsi="細明體" w:hint="eastAsia"/>
          <w:b w:val="0"/>
          <w:sz w:val="24"/>
        </w:rPr>
        <w:t>、</w:t>
      </w:r>
      <w:r>
        <w:rPr>
          <w:rFonts w:ascii="細明體" w:eastAsia="細明體" w:hAnsi="細明體" w:hint="eastAsia"/>
          <w:b w:val="0"/>
          <w:sz w:val="24"/>
        </w:rPr>
        <w:t>生物資源暨農</w:t>
      </w:r>
      <w:r w:rsidRPr="00CD37DA">
        <w:rPr>
          <w:rFonts w:ascii="細明體" w:eastAsia="細明體" w:hAnsi="細明體" w:hint="eastAsia"/>
          <w:b w:val="0"/>
          <w:sz w:val="24"/>
        </w:rPr>
        <w:t>學院</w:t>
      </w:r>
      <w:r>
        <w:rPr>
          <w:rFonts w:ascii="細明體" w:eastAsia="細明體" w:hAnsi="細明體" w:hint="eastAsia"/>
          <w:b w:val="0"/>
          <w:sz w:val="24"/>
        </w:rPr>
        <w:t>生物產業傳播暨發展</w:t>
      </w:r>
      <w:r w:rsidRPr="00CD37DA">
        <w:rPr>
          <w:rFonts w:ascii="細明體" w:eastAsia="細明體" w:hAnsi="細明體" w:hint="eastAsia"/>
          <w:b w:val="0"/>
          <w:sz w:val="24"/>
        </w:rPr>
        <w:t>學系</w:t>
      </w:r>
      <w:r>
        <w:rPr>
          <w:rFonts w:ascii="細明體" w:eastAsia="細明體" w:hAnsi="細明體" w:hint="eastAsia"/>
          <w:b w:val="0"/>
          <w:sz w:val="24"/>
        </w:rPr>
        <w:t>梁朝雲</w:t>
      </w:r>
      <w:r w:rsidRPr="00CD37DA">
        <w:rPr>
          <w:rFonts w:ascii="細明體" w:eastAsia="細明體" w:hAnsi="細明體" w:hint="eastAsia"/>
          <w:b w:val="0"/>
          <w:sz w:val="24"/>
        </w:rPr>
        <w:t>教授因研究計畫需要，擬申請休假研究1學期</w:t>
      </w:r>
      <w:r w:rsidRPr="00CD37DA">
        <w:rPr>
          <w:rFonts w:ascii="細明體" w:eastAsia="細明體" w:hAnsi="細明體" w:cs="新細明體" w:hint="eastAsia"/>
          <w:b w:val="0"/>
          <w:bCs w:val="0"/>
          <w:color w:val="000000"/>
          <w:kern w:val="0"/>
          <w:sz w:val="24"/>
        </w:rPr>
        <w:t>（</w:t>
      </w:r>
      <w:r w:rsidRPr="00CD37DA">
        <w:rPr>
          <w:rFonts w:ascii="細明體" w:eastAsia="細明體" w:hAnsi="細明體" w:hint="eastAsia"/>
          <w:b w:val="0"/>
          <w:sz w:val="24"/>
        </w:rPr>
        <w:t>自106年2月1日起至106年7月31日止</w:t>
      </w:r>
      <w:r w:rsidRPr="00CD37DA">
        <w:rPr>
          <w:rFonts w:ascii="細明體" w:eastAsia="細明體" w:hAnsi="細明體" w:cs="新細明體" w:hint="eastAsia"/>
          <w:b w:val="0"/>
          <w:bCs w:val="0"/>
          <w:color w:val="000000"/>
          <w:kern w:val="0"/>
          <w:sz w:val="24"/>
        </w:rPr>
        <w:t>）</w:t>
      </w:r>
      <w:r w:rsidRPr="00CD37DA">
        <w:rPr>
          <w:rFonts w:ascii="細明體" w:eastAsia="細明體" w:hAnsi="細明體" w:hint="eastAsia"/>
          <w:b w:val="0"/>
          <w:sz w:val="24"/>
        </w:rPr>
        <w:t>，提請討論。</w:t>
      </w:r>
    </w:p>
    <w:p w:rsidR="004C6F37" w:rsidRPr="00CD37DA" w:rsidRDefault="004C6F37" w:rsidP="004C6F37">
      <w:pPr>
        <w:autoSpaceDE w:val="0"/>
        <w:autoSpaceDN w:val="0"/>
        <w:spacing w:line="320" w:lineRule="exact"/>
        <w:ind w:leftChars="210" w:left="1275" w:hangingChars="251" w:hanging="602"/>
        <w:jc w:val="both"/>
        <w:rPr>
          <w:rFonts w:ascii="細明體" w:eastAsia="細明體" w:hAnsi="細明體"/>
          <w:b w:val="0"/>
          <w:sz w:val="24"/>
        </w:rPr>
      </w:pPr>
      <w:r w:rsidRPr="00CD37DA">
        <w:rPr>
          <w:rFonts w:ascii="細明體" w:eastAsia="細明體" w:hAnsi="細明體" w:hint="eastAsia"/>
          <w:b w:val="0"/>
          <w:sz w:val="24"/>
        </w:rPr>
        <w:t>說明：</w:t>
      </w:r>
    </w:p>
    <w:p w:rsidR="004C6F37" w:rsidRPr="00CD37DA" w:rsidRDefault="004C6F37" w:rsidP="004C6F37">
      <w:pPr>
        <w:pStyle w:val="af"/>
        <w:numPr>
          <w:ilvl w:val="0"/>
          <w:numId w:val="27"/>
        </w:numPr>
        <w:autoSpaceDE w:val="0"/>
        <w:autoSpaceDN w:val="0"/>
        <w:spacing w:line="320" w:lineRule="exact"/>
        <w:ind w:leftChars="0"/>
        <w:jc w:val="both"/>
        <w:rPr>
          <w:rFonts w:ascii="細明體" w:eastAsia="細明體" w:hAnsi="細明體"/>
          <w:b w:val="0"/>
          <w:sz w:val="24"/>
        </w:rPr>
      </w:pPr>
      <w:r w:rsidRPr="00CD37DA">
        <w:rPr>
          <w:rFonts w:ascii="細明體" w:eastAsia="細明體" w:hAnsi="細明體" w:hint="eastAsia"/>
          <w:b w:val="0"/>
          <w:sz w:val="24"/>
        </w:rPr>
        <w:t>本校「教授休假研究實施要點」第6點規定：「本校於每年4月辦理下一學年度教授休假研究之申請。…如因個人突發狀況，未能於前項期間內申請時，得專案簽准後依規定提出。」</w:t>
      </w:r>
    </w:p>
    <w:p w:rsidR="004C6F37" w:rsidRPr="00CD37DA" w:rsidRDefault="004C6F37" w:rsidP="004C6F37">
      <w:pPr>
        <w:pStyle w:val="af"/>
        <w:numPr>
          <w:ilvl w:val="0"/>
          <w:numId w:val="27"/>
        </w:numPr>
        <w:autoSpaceDE w:val="0"/>
        <w:autoSpaceDN w:val="0"/>
        <w:spacing w:line="320" w:lineRule="exact"/>
        <w:ind w:leftChars="0"/>
        <w:jc w:val="both"/>
        <w:rPr>
          <w:rFonts w:ascii="細明體" w:eastAsia="細明體" w:hAnsi="細明體"/>
          <w:b w:val="0"/>
          <w:sz w:val="24"/>
        </w:rPr>
      </w:pPr>
      <w:proofErr w:type="gramStart"/>
      <w:r w:rsidRPr="00CD37DA">
        <w:rPr>
          <w:rFonts w:ascii="細明體" w:eastAsia="細明體" w:hAnsi="細明體" w:hint="eastAsia"/>
          <w:b w:val="0"/>
          <w:sz w:val="24"/>
        </w:rPr>
        <w:t>本案業提</w:t>
      </w:r>
      <w:proofErr w:type="gramEnd"/>
      <w:r w:rsidRPr="00CD37DA">
        <w:rPr>
          <w:rFonts w:ascii="細明體" w:eastAsia="細明體" w:hAnsi="細明體" w:hint="eastAsia"/>
          <w:b w:val="0"/>
          <w:sz w:val="24"/>
        </w:rPr>
        <w:t>本校第</w:t>
      </w:r>
      <w:r>
        <w:rPr>
          <w:rFonts w:ascii="細明體" w:eastAsia="細明體" w:hAnsi="細明體" w:hint="eastAsia"/>
          <w:b w:val="0"/>
          <w:sz w:val="24"/>
        </w:rPr>
        <w:t>2929</w:t>
      </w:r>
      <w:r w:rsidRPr="00CD37DA">
        <w:rPr>
          <w:rFonts w:ascii="細明體" w:eastAsia="細明體" w:hAnsi="細明體" w:hint="eastAsia"/>
          <w:b w:val="0"/>
          <w:sz w:val="24"/>
        </w:rPr>
        <w:t>次行政會議討論通過。</w:t>
      </w:r>
    </w:p>
    <w:p w:rsidR="004C6F37" w:rsidRPr="002E7C71" w:rsidRDefault="004C6F37" w:rsidP="004C6F3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DE324B">
        <w:rPr>
          <w:rFonts w:ascii="細明體" w:eastAsia="細明體" w:hAnsi="細明體" w:hint="eastAsia"/>
          <w:b w:val="0"/>
          <w:sz w:val="24"/>
        </w:rPr>
        <w:t>決議：</w:t>
      </w:r>
      <w:r w:rsidR="007913A1" w:rsidRPr="009A1288">
        <w:rPr>
          <w:rFonts w:ascii="細明體" w:eastAsia="細明體" w:hAnsi="細明體" w:hint="eastAsia"/>
          <w:b w:val="0"/>
          <w:color w:val="0000FF"/>
          <w:sz w:val="24"/>
        </w:rPr>
        <w:t>審議通過</w:t>
      </w:r>
      <w:r w:rsidR="007913A1">
        <w:rPr>
          <w:rFonts w:ascii="細明體" w:eastAsia="細明體" w:hAnsi="細明體" w:hint="eastAsia"/>
          <w:b w:val="0"/>
          <w:color w:val="0000FF"/>
          <w:sz w:val="24"/>
        </w:rPr>
        <w:t>。</w:t>
      </w:r>
    </w:p>
    <w:p w:rsidR="003113D8" w:rsidRDefault="003113D8" w:rsidP="00EB1FD5">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proofErr w:type="gramStart"/>
      <w:r w:rsidRPr="006059BD">
        <w:rPr>
          <w:rFonts w:ascii="標楷體" w:hAnsi="標楷體" w:hint="eastAsia"/>
          <w:b/>
          <w:sz w:val="26"/>
          <w:szCs w:val="26"/>
        </w:rPr>
        <w:t>︰</w:t>
      </w:r>
      <w:proofErr w:type="gramEnd"/>
      <w:r w:rsidR="00AD32FC" w:rsidRPr="00421979">
        <w:rPr>
          <w:rFonts w:ascii="新細明體" w:eastAsia="新細明體" w:hAnsi="新細明體"/>
          <w:sz w:val="20"/>
          <w:szCs w:val="20"/>
        </w:rPr>
        <w:t>(</w:t>
      </w:r>
      <w:r w:rsidR="00AD32FC" w:rsidRPr="00421979">
        <w:rPr>
          <w:rFonts w:ascii="新細明體" w:eastAsia="新細明體" w:hAnsi="新細明體" w:hint="eastAsia"/>
          <w:sz w:val="20"/>
          <w:szCs w:val="20"/>
        </w:rPr>
        <w:t>無</w:t>
      </w:r>
      <w:r w:rsidR="00AD32FC" w:rsidRPr="00421979">
        <w:rPr>
          <w:rFonts w:ascii="新細明體" w:eastAsia="新細明體" w:hAnsi="新細明體"/>
          <w:sz w:val="20"/>
          <w:szCs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53645F">
        <w:rPr>
          <w:rFonts w:ascii="新細明體" w:eastAsia="新細明體" w:hAnsi="新細明體" w:cs="細明體" w:hint="eastAsia"/>
          <w:b w:val="0"/>
          <w:bCs w:val="0"/>
          <w:kern w:val="0"/>
          <w:sz w:val="20"/>
          <w:szCs w:val="20"/>
        </w:rPr>
        <w:t>5</w:t>
      </w:r>
      <w:r w:rsidRPr="00185C71">
        <w:rPr>
          <w:rFonts w:ascii="新細明體" w:eastAsia="新細明體" w:hAnsi="新細明體" w:cs="細明體" w:hint="eastAsia"/>
          <w:b w:val="0"/>
          <w:bCs w:val="0"/>
          <w:kern w:val="0"/>
          <w:sz w:val="20"/>
          <w:szCs w:val="20"/>
        </w:rPr>
        <w:t>時</w:t>
      </w:r>
      <w:r w:rsidR="00D850D3">
        <w:rPr>
          <w:rFonts w:ascii="新細明體" w:eastAsia="新細明體" w:hAnsi="新細明體" w:cs="細明體" w:hint="eastAsia"/>
          <w:b w:val="0"/>
          <w:bCs w:val="0"/>
          <w:kern w:val="0"/>
          <w:sz w:val="20"/>
          <w:szCs w:val="20"/>
        </w:rPr>
        <w:t>0</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50E" w:rsidRDefault="0020550E">
      <w:r>
        <w:separator/>
      </w:r>
    </w:p>
  </w:endnote>
  <w:endnote w:type="continuationSeparator" w:id="0">
    <w:p w:rsidR="0020550E" w:rsidRDefault="0020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DF" w:rsidRDefault="00F109D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109DF" w:rsidRDefault="00F109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DF" w:rsidRPr="00F60974" w:rsidRDefault="00F109DF">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2538F3">
      <w:rPr>
        <w:rFonts w:ascii="細明體" w:eastAsia="細明體" w:hAnsi="細明體"/>
        <w:b w:val="0"/>
        <w:noProof/>
        <w:kern w:val="0"/>
      </w:rPr>
      <w:t>6</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2538F3">
      <w:rPr>
        <w:rFonts w:ascii="細明體" w:eastAsia="細明體" w:hAnsi="細明體"/>
        <w:b w:val="0"/>
        <w:noProof/>
        <w:kern w:val="0"/>
      </w:rPr>
      <w:t>6</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50E" w:rsidRDefault="0020550E">
      <w:r>
        <w:separator/>
      </w:r>
    </w:p>
  </w:footnote>
  <w:footnote w:type="continuationSeparator" w:id="0">
    <w:p w:rsidR="0020550E" w:rsidRDefault="00205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C80"/>
    <w:multiLevelType w:val="multilevel"/>
    <w:tmpl w:val="BE9C02C0"/>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1" w15:restartNumberingAfterBreak="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 w15:restartNumberingAfterBreak="0">
    <w:nsid w:val="0A936CC3"/>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15:restartNumberingAfterBreak="0">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4" w15:restartNumberingAfterBreak="0">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5" w15:restartNumberingAfterBreak="0">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6" w15:restartNumberingAfterBreak="0">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7" w15:restartNumberingAfterBreak="0">
    <w:nsid w:val="1DEC2E47"/>
    <w:multiLevelType w:val="hybridMultilevel"/>
    <w:tmpl w:val="47748306"/>
    <w:lvl w:ilvl="0" w:tplc="43EC3156">
      <w:start w:val="1"/>
      <w:numFmt w:val="taiwaneseCountingThousand"/>
      <w:lvlText w:val="(%1)"/>
      <w:lvlJc w:val="left"/>
      <w:pPr>
        <w:tabs>
          <w:tab w:val="num" w:pos="1153"/>
        </w:tabs>
        <w:ind w:left="1153" w:hanging="480"/>
      </w:pPr>
      <w:rPr>
        <w:rFonts w:hint="default"/>
      </w:rPr>
    </w:lvl>
    <w:lvl w:ilvl="1" w:tplc="14AED606">
      <w:start w:val="1"/>
      <w:numFmt w:val="decimal"/>
      <w:lvlText w:val="%2."/>
      <w:lvlJc w:val="left"/>
      <w:pPr>
        <w:tabs>
          <w:tab w:val="num" w:pos="1513"/>
        </w:tabs>
        <w:ind w:left="1513" w:hanging="360"/>
      </w:pPr>
      <w:rPr>
        <w:rFonts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8" w15:restartNumberingAfterBreak="0">
    <w:nsid w:val="1F1E6DF0"/>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9" w15:restartNumberingAfterBreak="0">
    <w:nsid w:val="20D42F98"/>
    <w:multiLevelType w:val="multilevel"/>
    <w:tmpl w:val="8088428C"/>
    <w:lvl w:ilvl="0">
      <w:start w:val="1"/>
      <w:numFmt w:val="taiwaneseCountingThousand"/>
      <w:lvlText w:val="(%1)"/>
      <w:lvlJc w:val="left"/>
      <w:pPr>
        <w:ind w:left="1153" w:hanging="480"/>
      </w:pPr>
      <w:rPr>
        <w:rFonts w:hint="eastAsia"/>
      </w:rPr>
    </w:lvl>
    <w:lvl w:ilvl="1">
      <w:start w:val="1"/>
      <w:numFmt w:val="decimal"/>
      <w:lvlText w:val="%2."/>
      <w:lvlJc w:val="left"/>
      <w:pPr>
        <w:ind w:left="1633" w:hanging="480"/>
      </w:pPr>
      <w:rPr>
        <w:rFonts w:hint="eastAsia"/>
      </w:rPr>
    </w:lvl>
    <w:lvl w:ilvl="2">
      <w:start w:val="1"/>
      <w:numFmt w:val="lowerRoman"/>
      <w:lvlText w:val="%3."/>
      <w:lvlJc w:val="right"/>
      <w:pPr>
        <w:ind w:left="2113" w:hanging="480"/>
      </w:pPr>
      <w:rPr>
        <w:rFonts w:hint="eastAsia"/>
      </w:rPr>
    </w:lvl>
    <w:lvl w:ilvl="3">
      <w:start w:val="1"/>
      <w:numFmt w:val="decimal"/>
      <w:lvlText w:val="%4."/>
      <w:lvlJc w:val="left"/>
      <w:pPr>
        <w:ind w:left="2593" w:hanging="480"/>
      </w:pPr>
      <w:rPr>
        <w:rFonts w:hint="eastAsia"/>
      </w:rPr>
    </w:lvl>
    <w:lvl w:ilvl="4">
      <w:start w:val="1"/>
      <w:numFmt w:val="ideographTraditional"/>
      <w:lvlText w:val="%5、"/>
      <w:lvlJc w:val="left"/>
      <w:pPr>
        <w:ind w:left="3073" w:hanging="480"/>
      </w:pPr>
      <w:rPr>
        <w:rFonts w:hint="eastAsia"/>
      </w:rPr>
    </w:lvl>
    <w:lvl w:ilvl="5">
      <w:start w:val="1"/>
      <w:numFmt w:val="lowerRoman"/>
      <w:lvlText w:val="%6."/>
      <w:lvlJc w:val="right"/>
      <w:pPr>
        <w:ind w:left="3553" w:hanging="480"/>
      </w:pPr>
      <w:rPr>
        <w:rFonts w:hint="eastAsia"/>
      </w:rPr>
    </w:lvl>
    <w:lvl w:ilvl="6">
      <w:start w:val="1"/>
      <w:numFmt w:val="decimal"/>
      <w:lvlText w:val="%7."/>
      <w:lvlJc w:val="left"/>
      <w:pPr>
        <w:ind w:left="4033" w:hanging="480"/>
      </w:pPr>
      <w:rPr>
        <w:rFonts w:hint="eastAsia"/>
      </w:rPr>
    </w:lvl>
    <w:lvl w:ilvl="7">
      <w:start w:val="1"/>
      <w:numFmt w:val="ideographTraditional"/>
      <w:lvlText w:val="%8、"/>
      <w:lvlJc w:val="left"/>
      <w:pPr>
        <w:ind w:left="4513" w:hanging="480"/>
      </w:pPr>
      <w:rPr>
        <w:rFonts w:hint="eastAsia"/>
      </w:rPr>
    </w:lvl>
    <w:lvl w:ilvl="8">
      <w:start w:val="1"/>
      <w:numFmt w:val="lowerRoman"/>
      <w:lvlText w:val="%9."/>
      <w:lvlJc w:val="right"/>
      <w:pPr>
        <w:ind w:left="4993" w:hanging="480"/>
      </w:pPr>
      <w:rPr>
        <w:rFonts w:hint="eastAsia"/>
      </w:rPr>
    </w:lvl>
  </w:abstractNum>
  <w:abstractNum w:abstractNumId="10" w15:restartNumberingAfterBreak="0">
    <w:nsid w:val="2503151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1" w15:restartNumberingAfterBreak="0">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2" w15:restartNumberingAfterBreak="0">
    <w:nsid w:val="28E218C3"/>
    <w:multiLevelType w:val="hybridMultilevel"/>
    <w:tmpl w:val="013242BE"/>
    <w:lvl w:ilvl="0" w:tplc="0EFC5B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A5D5FA5"/>
    <w:multiLevelType w:val="hybridMultilevel"/>
    <w:tmpl w:val="F3E88D3A"/>
    <w:lvl w:ilvl="0" w:tplc="C44E7D2C">
      <w:start w:val="1"/>
      <w:numFmt w:val="taiwaneseCountingThousand"/>
      <w:lvlText w:val="(%1)"/>
      <w:lvlJc w:val="left"/>
      <w:pPr>
        <w:ind w:left="1153" w:hanging="480"/>
      </w:pPr>
    </w:lvl>
    <w:lvl w:ilvl="1" w:tplc="0409000F">
      <w:start w:val="1"/>
      <w:numFmt w:val="decim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14" w15:restartNumberingAfterBreak="0">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5" w15:restartNumberingAfterBreak="0">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16" w15:restartNumberingAfterBreak="0">
    <w:nsid w:val="454539EA"/>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7" w15:restartNumberingAfterBreak="0">
    <w:nsid w:val="47EC73A5"/>
    <w:multiLevelType w:val="multilevel"/>
    <w:tmpl w:val="BE9C02C0"/>
    <w:numStyleLink w:val="2"/>
  </w:abstractNum>
  <w:abstractNum w:abstractNumId="18" w15:restartNumberingAfterBreak="0">
    <w:nsid w:val="49FE5871"/>
    <w:multiLevelType w:val="hybridMultilevel"/>
    <w:tmpl w:val="BCCEBE44"/>
    <w:lvl w:ilvl="0" w:tplc="99C6E6CA">
      <w:start w:val="1"/>
      <w:numFmt w:val="decimal"/>
      <w:lvlText w:val="%1."/>
      <w:lvlJc w:val="left"/>
      <w:pPr>
        <w:tabs>
          <w:tab w:val="num" w:pos="1620"/>
        </w:tabs>
        <w:ind w:left="1620" w:hanging="360"/>
      </w:pPr>
      <w:rPr>
        <w:rFonts w:hint="default"/>
      </w:rPr>
    </w:lvl>
    <w:lvl w:ilvl="1" w:tplc="9194522A">
      <w:start w:val="1"/>
      <w:numFmt w:val="decimal"/>
      <w:lvlText w:val="(%2)"/>
      <w:lvlJc w:val="left"/>
      <w:pPr>
        <w:tabs>
          <w:tab w:val="num" w:pos="2220"/>
        </w:tabs>
        <w:ind w:left="2220" w:hanging="480"/>
      </w:pPr>
      <w:rPr>
        <w:rFonts w:hint="eastAsia"/>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9" w15:restartNumberingAfterBreak="0">
    <w:nsid w:val="4A5F65C1"/>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0" w15:restartNumberingAfterBreak="0">
    <w:nsid w:val="4D2D0A29"/>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1" w15:restartNumberingAfterBreak="0">
    <w:nsid w:val="4EC23512"/>
    <w:multiLevelType w:val="hybridMultilevel"/>
    <w:tmpl w:val="77BAB2A8"/>
    <w:lvl w:ilvl="0" w:tplc="456A8266">
      <w:start w:val="1"/>
      <w:numFmt w:val="decimal"/>
      <w:lvlText w:val="(%1)"/>
      <w:lvlJc w:val="righ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2" w15:restartNumberingAfterBreak="0">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4" w15:restartNumberingAfterBreak="0">
    <w:nsid w:val="5DB07BEB"/>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60903908"/>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6736409A"/>
    <w:multiLevelType w:val="multilevel"/>
    <w:tmpl w:val="BE9C02C0"/>
    <w:styleLink w:val="2"/>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28" w15:restartNumberingAfterBreak="0">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9" w15:restartNumberingAfterBreak="0">
    <w:nsid w:val="6B5974CF"/>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0" w15:restartNumberingAfterBreak="0">
    <w:nsid w:val="6D3E4344"/>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1" w15:restartNumberingAfterBreak="0">
    <w:nsid w:val="71866B01"/>
    <w:multiLevelType w:val="hybridMultilevel"/>
    <w:tmpl w:val="E506B4F6"/>
    <w:lvl w:ilvl="0" w:tplc="0E36782E">
      <w:start w:val="1"/>
      <w:numFmt w:val="upperLetter"/>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32" w15:restartNumberingAfterBreak="0">
    <w:nsid w:val="7A544C9C"/>
    <w:multiLevelType w:val="hybridMultilevel"/>
    <w:tmpl w:val="8AB26870"/>
    <w:lvl w:ilvl="0" w:tplc="9B2EB6A8">
      <w:start w:val="1"/>
      <w:numFmt w:val="decimal"/>
      <w:lvlText w:val="%1."/>
      <w:lvlJc w:val="left"/>
      <w:pPr>
        <w:tabs>
          <w:tab w:val="num" w:pos="1513"/>
        </w:tabs>
        <w:ind w:left="1513"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23"/>
  </w:num>
  <w:num w:numId="2">
    <w:abstractNumId w:val="30"/>
  </w:num>
  <w:num w:numId="3">
    <w:abstractNumId w:val="6"/>
  </w:num>
  <w:num w:numId="4">
    <w:abstractNumId w:val="3"/>
  </w:num>
  <w:num w:numId="5">
    <w:abstractNumId w:val="5"/>
  </w:num>
  <w:num w:numId="6">
    <w:abstractNumId w:val="33"/>
  </w:num>
  <w:num w:numId="7">
    <w:abstractNumId w:val="22"/>
  </w:num>
  <w:num w:numId="8">
    <w:abstractNumId w:val="4"/>
  </w:num>
  <w:num w:numId="9">
    <w:abstractNumId w:val="28"/>
  </w:num>
  <w:num w:numId="10">
    <w:abstractNumId w:val="15"/>
  </w:num>
  <w:num w:numId="11">
    <w:abstractNumId w:val="1"/>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3"/>
  </w:num>
  <w:num w:numId="15">
    <w:abstractNumId w:val="11"/>
  </w:num>
  <w:num w:numId="16">
    <w:abstractNumId w:val="31"/>
  </w:num>
  <w:num w:numId="17">
    <w:abstractNumId w:val="12"/>
  </w:num>
  <w:num w:numId="18">
    <w:abstractNumId w:val="18"/>
  </w:num>
  <w:num w:numId="19">
    <w:abstractNumId w:val="9"/>
  </w:num>
  <w:num w:numId="20">
    <w:abstractNumId w:val="29"/>
  </w:num>
  <w:num w:numId="21">
    <w:abstractNumId w:val="7"/>
  </w:num>
  <w:num w:numId="22">
    <w:abstractNumId w:val="14"/>
  </w:num>
  <w:num w:numId="23">
    <w:abstractNumId w:val="32"/>
  </w:num>
  <w:num w:numId="24">
    <w:abstractNumId w:val="21"/>
  </w:num>
  <w:num w:numId="25">
    <w:abstractNumId w:val="19"/>
  </w:num>
  <w:num w:numId="26">
    <w:abstractNumId w:val="27"/>
  </w:num>
  <w:num w:numId="27">
    <w:abstractNumId w:val="17"/>
  </w:num>
  <w:num w:numId="28">
    <w:abstractNumId w:val="16"/>
  </w:num>
  <w:num w:numId="29">
    <w:abstractNumId w:val="10"/>
  </w:num>
  <w:num w:numId="30">
    <w:abstractNumId w:val="24"/>
  </w:num>
  <w:num w:numId="31">
    <w:abstractNumId w:val="20"/>
  </w:num>
  <w:num w:numId="32">
    <w:abstractNumId w:val="2"/>
  </w:num>
  <w:num w:numId="33">
    <w:abstractNumId w:val="25"/>
  </w:num>
  <w:num w:numId="34">
    <w:abstractNumId w:val="0"/>
  </w:num>
  <w:num w:numId="3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2685"/>
    <w:rsid w:val="00003D21"/>
    <w:rsid w:val="00003E40"/>
    <w:rsid w:val="000044E1"/>
    <w:rsid w:val="00004870"/>
    <w:rsid w:val="00004CBD"/>
    <w:rsid w:val="00005D45"/>
    <w:rsid w:val="0001039A"/>
    <w:rsid w:val="000116B3"/>
    <w:rsid w:val="00011F6F"/>
    <w:rsid w:val="0001482B"/>
    <w:rsid w:val="00015A6E"/>
    <w:rsid w:val="00015C0A"/>
    <w:rsid w:val="0001618D"/>
    <w:rsid w:val="000164F0"/>
    <w:rsid w:val="00016555"/>
    <w:rsid w:val="000169D9"/>
    <w:rsid w:val="00016E64"/>
    <w:rsid w:val="00020F6E"/>
    <w:rsid w:val="00021ADA"/>
    <w:rsid w:val="0002280D"/>
    <w:rsid w:val="00023532"/>
    <w:rsid w:val="00023986"/>
    <w:rsid w:val="00025101"/>
    <w:rsid w:val="0002663B"/>
    <w:rsid w:val="00026F7F"/>
    <w:rsid w:val="00027AD0"/>
    <w:rsid w:val="00031EAF"/>
    <w:rsid w:val="00034DEA"/>
    <w:rsid w:val="00035088"/>
    <w:rsid w:val="000359F4"/>
    <w:rsid w:val="00035E77"/>
    <w:rsid w:val="0003622B"/>
    <w:rsid w:val="00040DB4"/>
    <w:rsid w:val="00042B90"/>
    <w:rsid w:val="00043370"/>
    <w:rsid w:val="000437F1"/>
    <w:rsid w:val="00044469"/>
    <w:rsid w:val="00045065"/>
    <w:rsid w:val="0004698D"/>
    <w:rsid w:val="000478EB"/>
    <w:rsid w:val="0005313E"/>
    <w:rsid w:val="00053445"/>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7792E"/>
    <w:rsid w:val="000805D5"/>
    <w:rsid w:val="000806AB"/>
    <w:rsid w:val="00083780"/>
    <w:rsid w:val="00083B33"/>
    <w:rsid w:val="00084A53"/>
    <w:rsid w:val="00087051"/>
    <w:rsid w:val="00087371"/>
    <w:rsid w:val="00087483"/>
    <w:rsid w:val="000904A6"/>
    <w:rsid w:val="00091D61"/>
    <w:rsid w:val="00091DFE"/>
    <w:rsid w:val="00092096"/>
    <w:rsid w:val="000924F7"/>
    <w:rsid w:val="00093A08"/>
    <w:rsid w:val="00093E91"/>
    <w:rsid w:val="0009466E"/>
    <w:rsid w:val="00095220"/>
    <w:rsid w:val="000955A6"/>
    <w:rsid w:val="00095B46"/>
    <w:rsid w:val="00095B65"/>
    <w:rsid w:val="000A00B4"/>
    <w:rsid w:val="000A04DE"/>
    <w:rsid w:val="000A26A0"/>
    <w:rsid w:val="000A353B"/>
    <w:rsid w:val="000A3A4C"/>
    <w:rsid w:val="000A4203"/>
    <w:rsid w:val="000A50A2"/>
    <w:rsid w:val="000A50EC"/>
    <w:rsid w:val="000A54D6"/>
    <w:rsid w:val="000A55DA"/>
    <w:rsid w:val="000A5D03"/>
    <w:rsid w:val="000A7249"/>
    <w:rsid w:val="000A7416"/>
    <w:rsid w:val="000A7E6C"/>
    <w:rsid w:val="000B08E2"/>
    <w:rsid w:val="000B2798"/>
    <w:rsid w:val="000B2E05"/>
    <w:rsid w:val="000B3ADB"/>
    <w:rsid w:val="000B3DF4"/>
    <w:rsid w:val="000B40BE"/>
    <w:rsid w:val="000B5A23"/>
    <w:rsid w:val="000B5A27"/>
    <w:rsid w:val="000B5CE8"/>
    <w:rsid w:val="000B6B45"/>
    <w:rsid w:val="000B6E9D"/>
    <w:rsid w:val="000B7150"/>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4ED9"/>
    <w:rsid w:val="000F6CA5"/>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6893"/>
    <w:rsid w:val="00107BBC"/>
    <w:rsid w:val="0011070C"/>
    <w:rsid w:val="00111C15"/>
    <w:rsid w:val="00112903"/>
    <w:rsid w:val="0011297E"/>
    <w:rsid w:val="001129E5"/>
    <w:rsid w:val="00112B49"/>
    <w:rsid w:val="00112C81"/>
    <w:rsid w:val="0011321A"/>
    <w:rsid w:val="0011327E"/>
    <w:rsid w:val="00113FDB"/>
    <w:rsid w:val="00117652"/>
    <w:rsid w:val="00120D19"/>
    <w:rsid w:val="00121730"/>
    <w:rsid w:val="00121AAF"/>
    <w:rsid w:val="001224B5"/>
    <w:rsid w:val="00124794"/>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6213"/>
    <w:rsid w:val="0013641F"/>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66E0"/>
    <w:rsid w:val="001572E4"/>
    <w:rsid w:val="00157DE5"/>
    <w:rsid w:val="0016113F"/>
    <w:rsid w:val="001611E7"/>
    <w:rsid w:val="00162175"/>
    <w:rsid w:val="00162F73"/>
    <w:rsid w:val="0016346D"/>
    <w:rsid w:val="00164A03"/>
    <w:rsid w:val="00165FC2"/>
    <w:rsid w:val="0017036F"/>
    <w:rsid w:val="001705CD"/>
    <w:rsid w:val="00170805"/>
    <w:rsid w:val="00175F0B"/>
    <w:rsid w:val="001760BF"/>
    <w:rsid w:val="001760C5"/>
    <w:rsid w:val="00177A5A"/>
    <w:rsid w:val="00180190"/>
    <w:rsid w:val="00181F9D"/>
    <w:rsid w:val="00182224"/>
    <w:rsid w:val="00183961"/>
    <w:rsid w:val="00183BC1"/>
    <w:rsid w:val="00184021"/>
    <w:rsid w:val="001842C2"/>
    <w:rsid w:val="00184F8B"/>
    <w:rsid w:val="001850A7"/>
    <w:rsid w:val="001851A7"/>
    <w:rsid w:val="001856B3"/>
    <w:rsid w:val="00185C71"/>
    <w:rsid w:val="00186A15"/>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1C5"/>
    <w:rsid w:val="001A4451"/>
    <w:rsid w:val="001A4619"/>
    <w:rsid w:val="001A4ED6"/>
    <w:rsid w:val="001A4F4A"/>
    <w:rsid w:val="001A5C41"/>
    <w:rsid w:val="001A71F8"/>
    <w:rsid w:val="001A79CC"/>
    <w:rsid w:val="001A7B41"/>
    <w:rsid w:val="001B3F1A"/>
    <w:rsid w:val="001B3FB7"/>
    <w:rsid w:val="001B4EC6"/>
    <w:rsid w:val="001B593C"/>
    <w:rsid w:val="001B7212"/>
    <w:rsid w:val="001B7674"/>
    <w:rsid w:val="001B7FC8"/>
    <w:rsid w:val="001C05FF"/>
    <w:rsid w:val="001C07F4"/>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43E"/>
    <w:rsid w:val="001D4565"/>
    <w:rsid w:val="001D4AD5"/>
    <w:rsid w:val="001D5A68"/>
    <w:rsid w:val="001D6159"/>
    <w:rsid w:val="001D70B8"/>
    <w:rsid w:val="001D7609"/>
    <w:rsid w:val="001D7D67"/>
    <w:rsid w:val="001E03F3"/>
    <w:rsid w:val="001E09F8"/>
    <w:rsid w:val="001E0E26"/>
    <w:rsid w:val="001E1A47"/>
    <w:rsid w:val="001E1E88"/>
    <w:rsid w:val="001E43ED"/>
    <w:rsid w:val="001E587D"/>
    <w:rsid w:val="001E5FD3"/>
    <w:rsid w:val="001E6BA1"/>
    <w:rsid w:val="001F10DF"/>
    <w:rsid w:val="001F1495"/>
    <w:rsid w:val="001F17A4"/>
    <w:rsid w:val="001F4171"/>
    <w:rsid w:val="001F4C6B"/>
    <w:rsid w:val="001F538A"/>
    <w:rsid w:val="001F545D"/>
    <w:rsid w:val="00200A5E"/>
    <w:rsid w:val="0020266F"/>
    <w:rsid w:val="002040E0"/>
    <w:rsid w:val="00204E75"/>
    <w:rsid w:val="0020526D"/>
    <w:rsid w:val="0020550E"/>
    <w:rsid w:val="002055D5"/>
    <w:rsid w:val="00206100"/>
    <w:rsid w:val="002063BC"/>
    <w:rsid w:val="0020761F"/>
    <w:rsid w:val="0020778A"/>
    <w:rsid w:val="00207BB6"/>
    <w:rsid w:val="002109B2"/>
    <w:rsid w:val="00211EA7"/>
    <w:rsid w:val="002131F5"/>
    <w:rsid w:val="00215DA2"/>
    <w:rsid w:val="00216380"/>
    <w:rsid w:val="00217B34"/>
    <w:rsid w:val="00217F27"/>
    <w:rsid w:val="002204ED"/>
    <w:rsid w:val="00220BBC"/>
    <w:rsid w:val="00220D57"/>
    <w:rsid w:val="00221156"/>
    <w:rsid w:val="002217CF"/>
    <w:rsid w:val="002225D5"/>
    <w:rsid w:val="002228A0"/>
    <w:rsid w:val="00225509"/>
    <w:rsid w:val="00227CC0"/>
    <w:rsid w:val="00227E99"/>
    <w:rsid w:val="00231B15"/>
    <w:rsid w:val="00231E94"/>
    <w:rsid w:val="0023216E"/>
    <w:rsid w:val="002329E9"/>
    <w:rsid w:val="00233ABE"/>
    <w:rsid w:val="0023417D"/>
    <w:rsid w:val="00234403"/>
    <w:rsid w:val="00234E99"/>
    <w:rsid w:val="00235B3C"/>
    <w:rsid w:val="00235FD1"/>
    <w:rsid w:val="002360DC"/>
    <w:rsid w:val="00236210"/>
    <w:rsid w:val="002364DB"/>
    <w:rsid w:val="002414E6"/>
    <w:rsid w:val="00241FAC"/>
    <w:rsid w:val="002432B1"/>
    <w:rsid w:val="002438DE"/>
    <w:rsid w:val="00243C0A"/>
    <w:rsid w:val="00244229"/>
    <w:rsid w:val="00244923"/>
    <w:rsid w:val="00244C55"/>
    <w:rsid w:val="00245124"/>
    <w:rsid w:val="00245B2B"/>
    <w:rsid w:val="002462F5"/>
    <w:rsid w:val="002463F7"/>
    <w:rsid w:val="00246473"/>
    <w:rsid w:val="002471B2"/>
    <w:rsid w:val="002472A6"/>
    <w:rsid w:val="00247B84"/>
    <w:rsid w:val="00250424"/>
    <w:rsid w:val="0025076C"/>
    <w:rsid w:val="002507D9"/>
    <w:rsid w:val="002516B6"/>
    <w:rsid w:val="00251770"/>
    <w:rsid w:val="00252271"/>
    <w:rsid w:val="00252FC3"/>
    <w:rsid w:val="00253867"/>
    <w:rsid w:val="002538F3"/>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1E6F"/>
    <w:rsid w:val="00272113"/>
    <w:rsid w:val="00274C8E"/>
    <w:rsid w:val="0027513F"/>
    <w:rsid w:val="00275903"/>
    <w:rsid w:val="00275B66"/>
    <w:rsid w:val="00276279"/>
    <w:rsid w:val="0027632E"/>
    <w:rsid w:val="00276E8E"/>
    <w:rsid w:val="002773EF"/>
    <w:rsid w:val="00277CC1"/>
    <w:rsid w:val="00280117"/>
    <w:rsid w:val="00280F09"/>
    <w:rsid w:val="00280FB9"/>
    <w:rsid w:val="00281317"/>
    <w:rsid w:val="002837DF"/>
    <w:rsid w:val="002838BA"/>
    <w:rsid w:val="0028407A"/>
    <w:rsid w:val="002848B6"/>
    <w:rsid w:val="00284BA4"/>
    <w:rsid w:val="0028704E"/>
    <w:rsid w:val="00292031"/>
    <w:rsid w:val="00294545"/>
    <w:rsid w:val="002950CD"/>
    <w:rsid w:val="002968F4"/>
    <w:rsid w:val="00297122"/>
    <w:rsid w:val="002A1077"/>
    <w:rsid w:val="002A2CB4"/>
    <w:rsid w:val="002A5492"/>
    <w:rsid w:val="002A5EE4"/>
    <w:rsid w:val="002A606B"/>
    <w:rsid w:val="002A654F"/>
    <w:rsid w:val="002A696A"/>
    <w:rsid w:val="002A6CEC"/>
    <w:rsid w:val="002A7358"/>
    <w:rsid w:val="002A7DD3"/>
    <w:rsid w:val="002B0139"/>
    <w:rsid w:val="002B066D"/>
    <w:rsid w:val="002B0E68"/>
    <w:rsid w:val="002B1A58"/>
    <w:rsid w:val="002B4370"/>
    <w:rsid w:val="002B4A31"/>
    <w:rsid w:val="002B4BA3"/>
    <w:rsid w:val="002B59FF"/>
    <w:rsid w:val="002B6164"/>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1452"/>
    <w:rsid w:val="002D2A2F"/>
    <w:rsid w:val="002D3512"/>
    <w:rsid w:val="002D3D5E"/>
    <w:rsid w:val="002D4722"/>
    <w:rsid w:val="002D49F3"/>
    <w:rsid w:val="002D4F65"/>
    <w:rsid w:val="002D6A23"/>
    <w:rsid w:val="002D702D"/>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942"/>
    <w:rsid w:val="0030136F"/>
    <w:rsid w:val="003019D8"/>
    <w:rsid w:val="0030217A"/>
    <w:rsid w:val="003022F3"/>
    <w:rsid w:val="003029FF"/>
    <w:rsid w:val="00302B1F"/>
    <w:rsid w:val="003031C1"/>
    <w:rsid w:val="003039D1"/>
    <w:rsid w:val="003056BD"/>
    <w:rsid w:val="003077A5"/>
    <w:rsid w:val="00310361"/>
    <w:rsid w:val="003113D8"/>
    <w:rsid w:val="00312A17"/>
    <w:rsid w:val="00312DA1"/>
    <w:rsid w:val="003132F3"/>
    <w:rsid w:val="003134EA"/>
    <w:rsid w:val="0031395F"/>
    <w:rsid w:val="00313F4F"/>
    <w:rsid w:val="00314182"/>
    <w:rsid w:val="0031435F"/>
    <w:rsid w:val="00314B1A"/>
    <w:rsid w:val="00316726"/>
    <w:rsid w:val="00316DFE"/>
    <w:rsid w:val="00317F29"/>
    <w:rsid w:val="0032138E"/>
    <w:rsid w:val="00321782"/>
    <w:rsid w:val="00321B10"/>
    <w:rsid w:val="00321CD0"/>
    <w:rsid w:val="00321E6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1ACE"/>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657D0"/>
    <w:rsid w:val="0037037D"/>
    <w:rsid w:val="00370AEF"/>
    <w:rsid w:val="00370D98"/>
    <w:rsid w:val="00370F0F"/>
    <w:rsid w:val="0037118A"/>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7A5F"/>
    <w:rsid w:val="003916C7"/>
    <w:rsid w:val="00391793"/>
    <w:rsid w:val="00391C40"/>
    <w:rsid w:val="00391CCC"/>
    <w:rsid w:val="00393538"/>
    <w:rsid w:val="00393CE8"/>
    <w:rsid w:val="0039598F"/>
    <w:rsid w:val="00395EC9"/>
    <w:rsid w:val="0039760F"/>
    <w:rsid w:val="003A1661"/>
    <w:rsid w:val="003A1954"/>
    <w:rsid w:val="003A1C3F"/>
    <w:rsid w:val="003A2376"/>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6B5"/>
    <w:rsid w:val="003C58E4"/>
    <w:rsid w:val="003C5A87"/>
    <w:rsid w:val="003C6D34"/>
    <w:rsid w:val="003C76E1"/>
    <w:rsid w:val="003C77DF"/>
    <w:rsid w:val="003D0470"/>
    <w:rsid w:val="003D21FE"/>
    <w:rsid w:val="003D352D"/>
    <w:rsid w:val="003D6AD8"/>
    <w:rsid w:val="003D7396"/>
    <w:rsid w:val="003D79CA"/>
    <w:rsid w:val="003E03E9"/>
    <w:rsid w:val="003E0936"/>
    <w:rsid w:val="003E2583"/>
    <w:rsid w:val="003E43E6"/>
    <w:rsid w:val="003E447F"/>
    <w:rsid w:val="003E4AA5"/>
    <w:rsid w:val="003E4C07"/>
    <w:rsid w:val="003E53EB"/>
    <w:rsid w:val="003E6C76"/>
    <w:rsid w:val="003F00D4"/>
    <w:rsid w:val="003F051F"/>
    <w:rsid w:val="003F0CE5"/>
    <w:rsid w:val="003F1339"/>
    <w:rsid w:val="003F2A34"/>
    <w:rsid w:val="003F3A7D"/>
    <w:rsid w:val="003F3CD0"/>
    <w:rsid w:val="003F45BD"/>
    <w:rsid w:val="003F5F23"/>
    <w:rsid w:val="003F63E5"/>
    <w:rsid w:val="00400077"/>
    <w:rsid w:val="004010EC"/>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5364"/>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190"/>
    <w:rsid w:val="00463834"/>
    <w:rsid w:val="004638F2"/>
    <w:rsid w:val="0046480B"/>
    <w:rsid w:val="00465DE7"/>
    <w:rsid w:val="004661F5"/>
    <w:rsid w:val="004664B2"/>
    <w:rsid w:val="004677F4"/>
    <w:rsid w:val="00467E45"/>
    <w:rsid w:val="00470C88"/>
    <w:rsid w:val="00470E2A"/>
    <w:rsid w:val="00472C67"/>
    <w:rsid w:val="0047359E"/>
    <w:rsid w:val="004739E0"/>
    <w:rsid w:val="00474921"/>
    <w:rsid w:val="00476014"/>
    <w:rsid w:val="00477D93"/>
    <w:rsid w:val="0048061C"/>
    <w:rsid w:val="0048113D"/>
    <w:rsid w:val="004838DB"/>
    <w:rsid w:val="004858A3"/>
    <w:rsid w:val="004863A2"/>
    <w:rsid w:val="0048704A"/>
    <w:rsid w:val="00487F6D"/>
    <w:rsid w:val="0049024A"/>
    <w:rsid w:val="00490CB6"/>
    <w:rsid w:val="00490FEC"/>
    <w:rsid w:val="00492486"/>
    <w:rsid w:val="00492764"/>
    <w:rsid w:val="00492CEE"/>
    <w:rsid w:val="0049394D"/>
    <w:rsid w:val="00493C8B"/>
    <w:rsid w:val="00495985"/>
    <w:rsid w:val="004A170F"/>
    <w:rsid w:val="004A1E05"/>
    <w:rsid w:val="004A253A"/>
    <w:rsid w:val="004A26B6"/>
    <w:rsid w:val="004A30B6"/>
    <w:rsid w:val="004A472D"/>
    <w:rsid w:val="004A637B"/>
    <w:rsid w:val="004B0DEA"/>
    <w:rsid w:val="004B1AC5"/>
    <w:rsid w:val="004B1D9E"/>
    <w:rsid w:val="004B2052"/>
    <w:rsid w:val="004B2256"/>
    <w:rsid w:val="004B3E04"/>
    <w:rsid w:val="004B4930"/>
    <w:rsid w:val="004B5CEB"/>
    <w:rsid w:val="004B6B35"/>
    <w:rsid w:val="004C0AD9"/>
    <w:rsid w:val="004C2E6D"/>
    <w:rsid w:val="004C2F31"/>
    <w:rsid w:val="004C39E1"/>
    <w:rsid w:val="004C6F37"/>
    <w:rsid w:val="004D0006"/>
    <w:rsid w:val="004D02A1"/>
    <w:rsid w:val="004D0461"/>
    <w:rsid w:val="004D04C1"/>
    <w:rsid w:val="004D04DB"/>
    <w:rsid w:val="004D19DB"/>
    <w:rsid w:val="004D1F8D"/>
    <w:rsid w:val="004D2037"/>
    <w:rsid w:val="004D28EC"/>
    <w:rsid w:val="004D4E72"/>
    <w:rsid w:val="004D77CF"/>
    <w:rsid w:val="004D7907"/>
    <w:rsid w:val="004E19A1"/>
    <w:rsid w:val="004E1D29"/>
    <w:rsid w:val="004E4BCE"/>
    <w:rsid w:val="004E5D8F"/>
    <w:rsid w:val="004E6B82"/>
    <w:rsid w:val="004E6C62"/>
    <w:rsid w:val="004E724F"/>
    <w:rsid w:val="004E731C"/>
    <w:rsid w:val="004E7D43"/>
    <w:rsid w:val="004F033E"/>
    <w:rsid w:val="004F0367"/>
    <w:rsid w:val="004F0693"/>
    <w:rsid w:val="004F0A5D"/>
    <w:rsid w:val="004F1479"/>
    <w:rsid w:val="004F1766"/>
    <w:rsid w:val="004F477E"/>
    <w:rsid w:val="004F4CDF"/>
    <w:rsid w:val="004F5AFC"/>
    <w:rsid w:val="004F5E8F"/>
    <w:rsid w:val="004F5F03"/>
    <w:rsid w:val="004F6DE8"/>
    <w:rsid w:val="004F6F6D"/>
    <w:rsid w:val="004F7BB1"/>
    <w:rsid w:val="004F7D57"/>
    <w:rsid w:val="00500F0D"/>
    <w:rsid w:val="00501A89"/>
    <w:rsid w:val="00502DFA"/>
    <w:rsid w:val="00502E7B"/>
    <w:rsid w:val="00503026"/>
    <w:rsid w:val="00506452"/>
    <w:rsid w:val="0051096C"/>
    <w:rsid w:val="005111F3"/>
    <w:rsid w:val="00511B45"/>
    <w:rsid w:val="00511C2C"/>
    <w:rsid w:val="00512D3B"/>
    <w:rsid w:val="00512FBC"/>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6AE7"/>
    <w:rsid w:val="0052708A"/>
    <w:rsid w:val="00527295"/>
    <w:rsid w:val="00527E4E"/>
    <w:rsid w:val="0053026C"/>
    <w:rsid w:val="00531007"/>
    <w:rsid w:val="005316F0"/>
    <w:rsid w:val="0053185C"/>
    <w:rsid w:val="00532612"/>
    <w:rsid w:val="005330BA"/>
    <w:rsid w:val="005331CE"/>
    <w:rsid w:val="00535404"/>
    <w:rsid w:val="0053645F"/>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118B"/>
    <w:rsid w:val="00552990"/>
    <w:rsid w:val="00553849"/>
    <w:rsid w:val="0055393E"/>
    <w:rsid w:val="00554137"/>
    <w:rsid w:val="00554D71"/>
    <w:rsid w:val="00554E4D"/>
    <w:rsid w:val="00554F04"/>
    <w:rsid w:val="00556641"/>
    <w:rsid w:val="00557580"/>
    <w:rsid w:val="00557703"/>
    <w:rsid w:val="005603DA"/>
    <w:rsid w:val="00561132"/>
    <w:rsid w:val="00561523"/>
    <w:rsid w:val="00561CAD"/>
    <w:rsid w:val="00561DA8"/>
    <w:rsid w:val="0056404F"/>
    <w:rsid w:val="00566567"/>
    <w:rsid w:val="00566619"/>
    <w:rsid w:val="005674CE"/>
    <w:rsid w:val="005679FC"/>
    <w:rsid w:val="00567C8C"/>
    <w:rsid w:val="00570208"/>
    <w:rsid w:val="0057020A"/>
    <w:rsid w:val="00570B5D"/>
    <w:rsid w:val="005717B8"/>
    <w:rsid w:val="00572EE2"/>
    <w:rsid w:val="005736C2"/>
    <w:rsid w:val="005741FD"/>
    <w:rsid w:val="00574556"/>
    <w:rsid w:val="00574B3F"/>
    <w:rsid w:val="00575BA5"/>
    <w:rsid w:val="00576258"/>
    <w:rsid w:val="00576696"/>
    <w:rsid w:val="005779D9"/>
    <w:rsid w:val="00577D11"/>
    <w:rsid w:val="00577DBB"/>
    <w:rsid w:val="0058093D"/>
    <w:rsid w:val="005814E9"/>
    <w:rsid w:val="005852B2"/>
    <w:rsid w:val="00585938"/>
    <w:rsid w:val="0058595F"/>
    <w:rsid w:val="00586C13"/>
    <w:rsid w:val="00586CBA"/>
    <w:rsid w:val="0059005E"/>
    <w:rsid w:val="00590C70"/>
    <w:rsid w:val="005917EF"/>
    <w:rsid w:val="0059193A"/>
    <w:rsid w:val="00591FCD"/>
    <w:rsid w:val="0059291D"/>
    <w:rsid w:val="005939DE"/>
    <w:rsid w:val="00593F29"/>
    <w:rsid w:val="00594519"/>
    <w:rsid w:val="00594AD2"/>
    <w:rsid w:val="005951AD"/>
    <w:rsid w:val="0059551A"/>
    <w:rsid w:val="005955D9"/>
    <w:rsid w:val="00596599"/>
    <w:rsid w:val="0059668D"/>
    <w:rsid w:val="00596DFF"/>
    <w:rsid w:val="0059772F"/>
    <w:rsid w:val="005A2232"/>
    <w:rsid w:val="005A29A7"/>
    <w:rsid w:val="005A52D7"/>
    <w:rsid w:val="005A64E5"/>
    <w:rsid w:val="005A72C7"/>
    <w:rsid w:val="005B0774"/>
    <w:rsid w:val="005B0B13"/>
    <w:rsid w:val="005B0EF4"/>
    <w:rsid w:val="005B15F9"/>
    <w:rsid w:val="005B28EC"/>
    <w:rsid w:val="005B2B4F"/>
    <w:rsid w:val="005B3243"/>
    <w:rsid w:val="005B3BB3"/>
    <w:rsid w:val="005B3D86"/>
    <w:rsid w:val="005B3DD5"/>
    <w:rsid w:val="005B3EA6"/>
    <w:rsid w:val="005B52AC"/>
    <w:rsid w:val="005B5D42"/>
    <w:rsid w:val="005B6399"/>
    <w:rsid w:val="005B64BE"/>
    <w:rsid w:val="005B6A7F"/>
    <w:rsid w:val="005B6F7B"/>
    <w:rsid w:val="005B7944"/>
    <w:rsid w:val="005B7BA3"/>
    <w:rsid w:val="005C03F6"/>
    <w:rsid w:val="005C0840"/>
    <w:rsid w:val="005C1931"/>
    <w:rsid w:val="005C34DE"/>
    <w:rsid w:val="005C4613"/>
    <w:rsid w:val="005C47FF"/>
    <w:rsid w:val="005C599D"/>
    <w:rsid w:val="005C59DA"/>
    <w:rsid w:val="005C5D7B"/>
    <w:rsid w:val="005C6749"/>
    <w:rsid w:val="005C688B"/>
    <w:rsid w:val="005C6FE6"/>
    <w:rsid w:val="005D045B"/>
    <w:rsid w:val="005D1467"/>
    <w:rsid w:val="005D1E71"/>
    <w:rsid w:val="005D1F21"/>
    <w:rsid w:val="005D20BE"/>
    <w:rsid w:val="005D2362"/>
    <w:rsid w:val="005D248B"/>
    <w:rsid w:val="005D2603"/>
    <w:rsid w:val="005D2B02"/>
    <w:rsid w:val="005D2D5A"/>
    <w:rsid w:val="005D3762"/>
    <w:rsid w:val="005D3E96"/>
    <w:rsid w:val="005D4427"/>
    <w:rsid w:val="005D47B2"/>
    <w:rsid w:val="005D4FFE"/>
    <w:rsid w:val="005D5939"/>
    <w:rsid w:val="005D619F"/>
    <w:rsid w:val="005D7718"/>
    <w:rsid w:val="005E0605"/>
    <w:rsid w:val="005E311E"/>
    <w:rsid w:val="005E34B6"/>
    <w:rsid w:val="005E36C9"/>
    <w:rsid w:val="005E6ABA"/>
    <w:rsid w:val="005E7CAF"/>
    <w:rsid w:val="005F026C"/>
    <w:rsid w:val="005F1C49"/>
    <w:rsid w:val="005F1FE2"/>
    <w:rsid w:val="005F229D"/>
    <w:rsid w:val="005F24C9"/>
    <w:rsid w:val="005F2C59"/>
    <w:rsid w:val="005F3590"/>
    <w:rsid w:val="005F5769"/>
    <w:rsid w:val="005F5F06"/>
    <w:rsid w:val="005F6822"/>
    <w:rsid w:val="005F71F4"/>
    <w:rsid w:val="005F7861"/>
    <w:rsid w:val="005F7918"/>
    <w:rsid w:val="005F7E3C"/>
    <w:rsid w:val="005F7F45"/>
    <w:rsid w:val="006001CC"/>
    <w:rsid w:val="00601926"/>
    <w:rsid w:val="006024FF"/>
    <w:rsid w:val="0060446C"/>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5A6"/>
    <w:rsid w:val="0062276C"/>
    <w:rsid w:val="006229CF"/>
    <w:rsid w:val="00622AF6"/>
    <w:rsid w:val="00623B06"/>
    <w:rsid w:val="00624446"/>
    <w:rsid w:val="00624830"/>
    <w:rsid w:val="006266CA"/>
    <w:rsid w:val="006274D3"/>
    <w:rsid w:val="00627710"/>
    <w:rsid w:val="00630801"/>
    <w:rsid w:val="0063153B"/>
    <w:rsid w:val="00631A5A"/>
    <w:rsid w:val="00632AAD"/>
    <w:rsid w:val="00633631"/>
    <w:rsid w:val="00633BDB"/>
    <w:rsid w:val="006342B7"/>
    <w:rsid w:val="00635290"/>
    <w:rsid w:val="00635B54"/>
    <w:rsid w:val="00636281"/>
    <w:rsid w:val="006368E1"/>
    <w:rsid w:val="006372AF"/>
    <w:rsid w:val="00640858"/>
    <w:rsid w:val="00641108"/>
    <w:rsid w:val="00641408"/>
    <w:rsid w:val="00641426"/>
    <w:rsid w:val="00643185"/>
    <w:rsid w:val="00643FAB"/>
    <w:rsid w:val="006447EE"/>
    <w:rsid w:val="00644B2A"/>
    <w:rsid w:val="00644E8C"/>
    <w:rsid w:val="00646EBD"/>
    <w:rsid w:val="0064722A"/>
    <w:rsid w:val="006538C9"/>
    <w:rsid w:val="0065467F"/>
    <w:rsid w:val="006557C2"/>
    <w:rsid w:val="00655CEA"/>
    <w:rsid w:val="006569D6"/>
    <w:rsid w:val="00657B0C"/>
    <w:rsid w:val="00660490"/>
    <w:rsid w:val="00660FA6"/>
    <w:rsid w:val="0066125E"/>
    <w:rsid w:val="00661C56"/>
    <w:rsid w:val="006635EE"/>
    <w:rsid w:val="006636E8"/>
    <w:rsid w:val="00663B9B"/>
    <w:rsid w:val="00664556"/>
    <w:rsid w:val="00664EFE"/>
    <w:rsid w:val="00666B1C"/>
    <w:rsid w:val="00666B2B"/>
    <w:rsid w:val="00670780"/>
    <w:rsid w:val="00670876"/>
    <w:rsid w:val="00671784"/>
    <w:rsid w:val="00672ABE"/>
    <w:rsid w:val="00673DD1"/>
    <w:rsid w:val="00674944"/>
    <w:rsid w:val="00677125"/>
    <w:rsid w:val="0067761C"/>
    <w:rsid w:val="00681A40"/>
    <w:rsid w:val="006821A7"/>
    <w:rsid w:val="00682246"/>
    <w:rsid w:val="00682EB4"/>
    <w:rsid w:val="006834BF"/>
    <w:rsid w:val="006844C4"/>
    <w:rsid w:val="006856EE"/>
    <w:rsid w:val="006858AC"/>
    <w:rsid w:val="00685C3F"/>
    <w:rsid w:val="00687492"/>
    <w:rsid w:val="00687D76"/>
    <w:rsid w:val="00687F29"/>
    <w:rsid w:val="00690D3F"/>
    <w:rsid w:val="006920ED"/>
    <w:rsid w:val="006925CE"/>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04C0"/>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0346"/>
    <w:rsid w:val="006D16ED"/>
    <w:rsid w:val="006D2314"/>
    <w:rsid w:val="006D2896"/>
    <w:rsid w:val="006D56B6"/>
    <w:rsid w:val="006D5919"/>
    <w:rsid w:val="006D5EAD"/>
    <w:rsid w:val="006E0971"/>
    <w:rsid w:val="006E1AD7"/>
    <w:rsid w:val="006E2432"/>
    <w:rsid w:val="006E326F"/>
    <w:rsid w:val="006E32CD"/>
    <w:rsid w:val="006E3F33"/>
    <w:rsid w:val="006E4A4E"/>
    <w:rsid w:val="006E4E1A"/>
    <w:rsid w:val="006E534E"/>
    <w:rsid w:val="006E556F"/>
    <w:rsid w:val="006E5F21"/>
    <w:rsid w:val="006E7490"/>
    <w:rsid w:val="006E79FB"/>
    <w:rsid w:val="006F0C41"/>
    <w:rsid w:val="006F1169"/>
    <w:rsid w:val="006F29B3"/>
    <w:rsid w:val="006F457E"/>
    <w:rsid w:val="006F7A8C"/>
    <w:rsid w:val="00700108"/>
    <w:rsid w:val="00700EE3"/>
    <w:rsid w:val="00702345"/>
    <w:rsid w:val="007024A3"/>
    <w:rsid w:val="0070310A"/>
    <w:rsid w:val="007037B7"/>
    <w:rsid w:val="00704D48"/>
    <w:rsid w:val="00705283"/>
    <w:rsid w:val="007060F2"/>
    <w:rsid w:val="00706886"/>
    <w:rsid w:val="007074CE"/>
    <w:rsid w:val="00707E08"/>
    <w:rsid w:val="00710C3D"/>
    <w:rsid w:val="00711143"/>
    <w:rsid w:val="00712CAD"/>
    <w:rsid w:val="0071451A"/>
    <w:rsid w:val="00715653"/>
    <w:rsid w:val="007156D9"/>
    <w:rsid w:val="00715CCE"/>
    <w:rsid w:val="00717144"/>
    <w:rsid w:val="007178FB"/>
    <w:rsid w:val="00717B91"/>
    <w:rsid w:val="00720076"/>
    <w:rsid w:val="00721269"/>
    <w:rsid w:val="00721A31"/>
    <w:rsid w:val="007238F9"/>
    <w:rsid w:val="007246C5"/>
    <w:rsid w:val="007248A0"/>
    <w:rsid w:val="00725458"/>
    <w:rsid w:val="007265CF"/>
    <w:rsid w:val="00726679"/>
    <w:rsid w:val="00726E0D"/>
    <w:rsid w:val="00726EC5"/>
    <w:rsid w:val="00730980"/>
    <w:rsid w:val="00730C4F"/>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48B6"/>
    <w:rsid w:val="007655AA"/>
    <w:rsid w:val="00765FD4"/>
    <w:rsid w:val="00767840"/>
    <w:rsid w:val="00767884"/>
    <w:rsid w:val="00767EE8"/>
    <w:rsid w:val="00770F81"/>
    <w:rsid w:val="00771B7B"/>
    <w:rsid w:val="00771D14"/>
    <w:rsid w:val="00771E70"/>
    <w:rsid w:val="007725C9"/>
    <w:rsid w:val="007738AE"/>
    <w:rsid w:val="007741E5"/>
    <w:rsid w:val="0077653A"/>
    <w:rsid w:val="00776DB0"/>
    <w:rsid w:val="0077733E"/>
    <w:rsid w:val="00777396"/>
    <w:rsid w:val="00777CAB"/>
    <w:rsid w:val="007800ED"/>
    <w:rsid w:val="0078078B"/>
    <w:rsid w:val="00781121"/>
    <w:rsid w:val="00781943"/>
    <w:rsid w:val="007828C3"/>
    <w:rsid w:val="00782C45"/>
    <w:rsid w:val="00782F9D"/>
    <w:rsid w:val="007838C9"/>
    <w:rsid w:val="0078394A"/>
    <w:rsid w:val="00783C21"/>
    <w:rsid w:val="007847DB"/>
    <w:rsid w:val="00784B35"/>
    <w:rsid w:val="00784B72"/>
    <w:rsid w:val="00784F40"/>
    <w:rsid w:val="0078589C"/>
    <w:rsid w:val="00786CAD"/>
    <w:rsid w:val="00786F11"/>
    <w:rsid w:val="007900DB"/>
    <w:rsid w:val="00790C40"/>
    <w:rsid w:val="007913A1"/>
    <w:rsid w:val="00792C00"/>
    <w:rsid w:val="00794640"/>
    <w:rsid w:val="007949A0"/>
    <w:rsid w:val="00794F58"/>
    <w:rsid w:val="00795321"/>
    <w:rsid w:val="007959A1"/>
    <w:rsid w:val="00795D18"/>
    <w:rsid w:val="00796317"/>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0C0D"/>
    <w:rsid w:val="007B186A"/>
    <w:rsid w:val="007B1FA6"/>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29A"/>
    <w:rsid w:val="007F17C5"/>
    <w:rsid w:val="007F335D"/>
    <w:rsid w:val="007F365A"/>
    <w:rsid w:val="007F4913"/>
    <w:rsid w:val="007F5CDE"/>
    <w:rsid w:val="007F6070"/>
    <w:rsid w:val="007F60F0"/>
    <w:rsid w:val="007F62EC"/>
    <w:rsid w:val="007F647D"/>
    <w:rsid w:val="007F740A"/>
    <w:rsid w:val="007F787D"/>
    <w:rsid w:val="00801AA3"/>
    <w:rsid w:val="0080345B"/>
    <w:rsid w:val="00803F44"/>
    <w:rsid w:val="00804705"/>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3AC1"/>
    <w:rsid w:val="00823E5F"/>
    <w:rsid w:val="00824196"/>
    <w:rsid w:val="0082419E"/>
    <w:rsid w:val="0082429A"/>
    <w:rsid w:val="00824530"/>
    <w:rsid w:val="008248DA"/>
    <w:rsid w:val="0082496B"/>
    <w:rsid w:val="00825087"/>
    <w:rsid w:val="00826E31"/>
    <w:rsid w:val="00827D8C"/>
    <w:rsid w:val="0083013F"/>
    <w:rsid w:val="008309B7"/>
    <w:rsid w:val="008313FF"/>
    <w:rsid w:val="00831FB6"/>
    <w:rsid w:val="00835443"/>
    <w:rsid w:val="008358DC"/>
    <w:rsid w:val="008363F9"/>
    <w:rsid w:val="0083651A"/>
    <w:rsid w:val="008370C3"/>
    <w:rsid w:val="008379B7"/>
    <w:rsid w:val="00837E5B"/>
    <w:rsid w:val="0084073C"/>
    <w:rsid w:val="008412F6"/>
    <w:rsid w:val="00841CAA"/>
    <w:rsid w:val="008429AD"/>
    <w:rsid w:val="00842A2E"/>
    <w:rsid w:val="008437F1"/>
    <w:rsid w:val="00844504"/>
    <w:rsid w:val="00845EC4"/>
    <w:rsid w:val="00847F51"/>
    <w:rsid w:val="008512A2"/>
    <w:rsid w:val="0085150B"/>
    <w:rsid w:val="008531AC"/>
    <w:rsid w:val="008546A4"/>
    <w:rsid w:val="00854B16"/>
    <w:rsid w:val="00854C05"/>
    <w:rsid w:val="0085504F"/>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6E9"/>
    <w:rsid w:val="008A640E"/>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238"/>
    <w:rsid w:val="008D36C7"/>
    <w:rsid w:val="008D3A34"/>
    <w:rsid w:val="008D3E0F"/>
    <w:rsid w:val="008D3FBF"/>
    <w:rsid w:val="008D56D3"/>
    <w:rsid w:val="008D5759"/>
    <w:rsid w:val="008D7CA2"/>
    <w:rsid w:val="008D7D90"/>
    <w:rsid w:val="008E00C9"/>
    <w:rsid w:val="008E015D"/>
    <w:rsid w:val="008E0C37"/>
    <w:rsid w:val="008E13B0"/>
    <w:rsid w:val="008E38CA"/>
    <w:rsid w:val="008E42D7"/>
    <w:rsid w:val="008E43AD"/>
    <w:rsid w:val="008E4DBD"/>
    <w:rsid w:val="008E5260"/>
    <w:rsid w:val="008E590C"/>
    <w:rsid w:val="008E5A43"/>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05AD0"/>
    <w:rsid w:val="00907C71"/>
    <w:rsid w:val="00912A94"/>
    <w:rsid w:val="00913024"/>
    <w:rsid w:val="00914C11"/>
    <w:rsid w:val="00914CDB"/>
    <w:rsid w:val="009157D7"/>
    <w:rsid w:val="00915857"/>
    <w:rsid w:val="009161DE"/>
    <w:rsid w:val="009169FA"/>
    <w:rsid w:val="00916EC9"/>
    <w:rsid w:val="00920D0A"/>
    <w:rsid w:val="0092217E"/>
    <w:rsid w:val="0092392F"/>
    <w:rsid w:val="00924096"/>
    <w:rsid w:val="00924BA4"/>
    <w:rsid w:val="009260E0"/>
    <w:rsid w:val="00926726"/>
    <w:rsid w:val="00926C07"/>
    <w:rsid w:val="00926E1C"/>
    <w:rsid w:val="00930D4C"/>
    <w:rsid w:val="00932026"/>
    <w:rsid w:val="009325AF"/>
    <w:rsid w:val="009328EA"/>
    <w:rsid w:val="00934E01"/>
    <w:rsid w:val="00935A1B"/>
    <w:rsid w:val="00935F2C"/>
    <w:rsid w:val="00936001"/>
    <w:rsid w:val="00936E2E"/>
    <w:rsid w:val="00940597"/>
    <w:rsid w:val="00940875"/>
    <w:rsid w:val="00940E01"/>
    <w:rsid w:val="00943DC4"/>
    <w:rsid w:val="00946FFF"/>
    <w:rsid w:val="00947000"/>
    <w:rsid w:val="00947228"/>
    <w:rsid w:val="00947437"/>
    <w:rsid w:val="00950EA6"/>
    <w:rsid w:val="00950EEB"/>
    <w:rsid w:val="00950EFD"/>
    <w:rsid w:val="009514B6"/>
    <w:rsid w:val="009521F6"/>
    <w:rsid w:val="00952418"/>
    <w:rsid w:val="00952C3C"/>
    <w:rsid w:val="00952DB9"/>
    <w:rsid w:val="0095370B"/>
    <w:rsid w:val="00954450"/>
    <w:rsid w:val="009566D5"/>
    <w:rsid w:val="0095799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23DC"/>
    <w:rsid w:val="00973AB9"/>
    <w:rsid w:val="009746CB"/>
    <w:rsid w:val="00974C86"/>
    <w:rsid w:val="009754F4"/>
    <w:rsid w:val="009758C6"/>
    <w:rsid w:val="0097642E"/>
    <w:rsid w:val="009817D4"/>
    <w:rsid w:val="00983353"/>
    <w:rsid w:val="00984026"/>
    <w:rsid w:val="00984047"/>
    <w:rsid w:val="009852CD"/>
    <w:rsid w:val="00986035"/>
    <w:rsid w:val="009865E5"/>
    <w:rsid w:val="009867B5"/>
    <w:rsid w:val="0098772E"/>
    <w:rsid w:val="00991120"/>
    <w:rsid w:val="00992054"/>
    <w:rsid w:val="0099213E"/>
    <w:rsid w:val="00992553"/>
    <w:rsid w:val="00993AC6"/>
    <w:rsid w:val="00993EC7"/>
    <w:rsid w:val="009949B0"/>
    <w:rsid w:val="00995304"/>
    <w:rsid w:val="00996271"/>
    <w:rsid w:val="00997445"/>
    <w:rsid w:val="009A1288"/>
    <w:rsid w:val="009A19A6"/>
    <w:rsid w:val="009A35D8"/>
    <w:rsid w:val="009A4360"/>
    <w:rsid w:val="009A4D24"/>
    <w:rsid w:val="009A6528"/>
    <w:rsid w:val="009A7C3E"/>
    <w:rsid w:val="009B145C"/>
    <w:rsid w:val="009B17F8"/>
    <w:rsid w:val="009B18C3"/>
    <w:rsid w:val="009B2CC7"/>
    <w:rsid w:val="009B2F2E"/>
    <w:rsid w:val="009B3AD0"/>
    <w:rsid w:val="009B42CB"/>
    <w:rsid w:val="009B7F74"/>
    <w:rsid w:val="009C164E"/>
    <w:rsid w:val="009C1B9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D45E7"/>
    <w:rsid w:val="009D7D6F"/>
    <w:rsid w:val="009E03E6"/>
    <w:rsid w:val="009E06DA"/>
    <w:rsid w:val="009E0ED5"/>
    <w:rsid w:val="009E1476"/>
    <w:rsid w:val="009E2249"/>
    <w:rsid w:val="009E2304"/>
    <w:rsid w:val="009E2308"/>
    <w:rsid w:val="009E2645"/>
    <w:rsid w:val="009E296A"/>
    <w:rsid w:val="009E2A95"/>
    <w:rsid w:val="009E35DE"/>
    <w:rsid w:val="009E3C84"/>
    <w:rsid w:val="009E501B"/>
    <w:rsid w:val="009E5282"/>
    <w:rsid w:val="009E5B95"/>
    <w:rsid w:val="009E5C09"/>
    <w:rsid w:val="009E7618"/>
    <w:rsid w:val="009E7619"/>
    <w:rsid w:val="009E7CC7"/>
    <w:rsid w:val="009F1245"/>
    <w:rsid w:val="009F164E"/>
    <w:rsid w:val="009F1863"/>
    <w:rsid w:val="009F20BB"/>
    <w:rsid w:val="009F2D54"/>
    <w:rsid w:val="009F349C"/>
    <w:rsid w:val="009F3C9B"/>
    <w:rsid w:val="009F3D8D"/>
    <w:rsid w:val="009F3DAB"/>
    <w:rsid w:val="009F70A4"/>
    <w:rsid w:val="009F729D"/>
    <w:rsid w:val="009F768A"/>
    <w:rsid w:val="00A002B7"/>
    <w:rsid w:val="00A018CC"/>
    <w:rsid w:val="00A02F5A"/>
    <w:rsid w:val="00A043E2"/>
    <w:rsid w:val="00A04CD8"/>
    <w:rsid w:val="00A106ED"/>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3D38"/>
    <w:rsid w:val="00A24B71"/>
    <w:rsid w:val="00A254BD"/>
    <w:rsid w:val="00A264CA"/>
    <w:rsid w:val="00A2676E"/>
    <w:rsid w:val="00A2687C"/>
    <w:rsid w:val="00A3121A"/>
    <w:rsid w:val="00A32237"/>
    <w:rsid w:val="00A34958"/>
    <w:rsid w:val="00A42569"/>
    <w:rsid w:val="00A42CAE"/>
    <w:rsid w:val="00A45C8E"/>
    <w:rsid w:val="00A461AA"/>
    <w:rsid w:val="00A502D2"/>
    <w:rsid w:val="00A50941"/>
    <w:rsid w:val="00A53F2C"/>
    <w:rsid w:val="00A542A8"/>
    <w:rsid w:val="00A57439"/>
    <w:rsid w:val="00A5757C"/>
    <w:rsid w:val="00A57CC1"/>
    <w:rsid w:val="00A60393"/>
    <w:rsid w:val="00A6086D"/>
    <w:rsid w:val="00A61BCB"/>
    <w:rsid w:val="00A62224"/>
    <w:rsid w:val="00A62D99"/>
    <w:rsid w:val="00A62DC5"/>
    <w:rsid w:val="00A63241"/>
    <w:rsid w:val="00A63518"/>
    <w:rsid w:val="00A64B6F"/>
    <w:rsid w:val="00A64CDA"/>
    <w:rsid w:val="00A664AB"/>
    <w:rsid w:val="00A6769D"/>
    <w:rsid w:val="00A678B6"/>
    <w:rsid w:val="00A70174"/>
    <w:rsid w:val="00A70A87"/>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2D"/>
    <w:rsid w:val="00A87BE2"/>
    <w:rsid w:val="00A87FDB"/>
    <w:rsid w:val="00A9075A"/>
    <w:rsid w:val="00A9098E"/>
    <w:rsid w:val="00A91663"/>
    <w:rsid w:val="00A92FA9"/>
    <w:rsid w:val="00A94705"/>
    <w:rsid w:val="00A95132"/>
    <w:rsid w:val="00A9554C"/>
    <w:rsid w:val="00A95CE5"/>
    <w:rsid w:val="00A973DF"/>
    <w:rsid w:val="00A97B03"/>
    <w:rsid w:val="00AA0470"/>
    <w:rsid w:val="00AA186B"/>
    <w:rsid w:val="00AA1980"/>
    <w:rsid w:val="00AA4B39"/>
    <w:rsid w:val="00AA68BD"/>
    <w:rsid w:val="00AA74C7"/>
    <w:rsid w:val="00AB02D4"/>
    <w:rsid w:val="00AB0A19"/>
    <w:rsid w:val="00AB0B1B"/>
    <w:rsid w:val="00AB1D17"/>
    <w:rsid w:val="00AB58E0"/>
    <w:rsid w:val="00AB713F"/>
    <w:rsid w:val="00AB73D4"/>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C6B9F"/>
    <w:rsid w:val="00AD07CF"/>
    <w:rsid w:val="00AD1003"/>
    <w:rsid w:val="00AD175F"/>
    <w:rsid w:val="00AD1DF2"/>
    <w:rsid w:val="00AD2FE0"/>
    <w:rsid w:val="00AD32FC"/>
    <w:rsid w:val="00AD40EC"/>
    <w:rsid w:val="00AD47FB"/>
    <w:rsid w:val="00AD4AC5"/>
    <w:rsid w:val="00AD5ADC"/>
    <w:rsid w:val="00AD6640"/>
    <w:rsid w:val="00AD7BAB"/>
    <w:rsid w:val="00AE0430"/>
    <w:rsid w:val="00AE0CC5"/>
    <w:rsid w:val="00AE3060"/>
    <w:rsid w:val="00AE39F7"/>
    <w:rsid w:val="00AE3AD3"/>
    <w:rsid w:val="00AF0D7A"/>
    <w:rsid w:val="00AF142D"/>
    <w:rsid w:val="00AF2D38"/>
    <w:rsid w:val="00AF5954"/>
    <w:rsid w:val="00AF5C06"/>
    <w:rsid w:val="00AF6188"/>
    <w:rsid w:val="00AF62B5"/>
    <w:rsid w:val="00AF62D2"/>
    <w:rsid w:val="00AF6357"/>
    <w:rsid w:val="00AF6EBB"/>
    <w:rsid w:val="00B00DA4"/>
    <w:rsid w:val="00B01307"/>
    <w:rsid w:val="00B01808"/>
    <w:rsid w:val="00B0272A"/>
    <w:rsid w:val="00B02C52"/>
    <w:rsid w:val="00B032A9"/>
    <w:rsid w:val="00B03D1F"/>
    <w:rsid w:val="00B040B6"/>
    <w:rsid w:val="00B0451D"/>
    <w:rsid w:val="00B04F7E"/>
    <w:rsid w:val="00B0702B"/>
    <w:rsid w:val="00B11F37"/>
    <w:rsid w:val="00B159AD"/>
    <w:rsid w:val="00B15CCB"/>
    <w:rsid w:val="00B1632F"/>
    <w:rsid w:val="00B165B9"/>
    <w:rsid w:val="00B16AF2"/>
    <w:rsid w:val="00B17FA2"/>
    <w:rsid w:val="00B219C5"/>
    <w:rsid w:val="00B2247A"/>
    <w:rsid w:val="00B23283"/>
    <w:rsid w:val="00B24427"/>
    <w:rsid w:val="00B24607"/>
    <w:rsid w:val="00B25373"/>
    <w:rsid w:val="00B2540C"/>
    <w:rsid w:val="00B2582F"/>
    <w:rsid w:val="00B25C32"/>
    <w:rsid w:val="00B2631E"/>
    <w:rsid w:val="00B26B4F"/>
    <w:rsid w:val="00B27735"/>
    <w:rsid w:val="00B30A93"/>
    <w:rsid w:val="00B316EE"/>
    <w:rsid w:val="00B31BAD"/>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26D"/>
    <w:rsid w:val="00B466F7"/>
    <w:rsid w:val="00B46DFA"/>
    <w:rsid w:val="00B474DF"/>
    <w:rsid w:val="00B4776D"/>
    <w:rsid w:val="00B516F8"/>
    <w:rsid w:val="00B51C4E"/>
    <w:rsid w:val="00B5251B"/>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77B99"/>
    <w:rsid w:val="00B80171"/>
    <w:rsid w:val="00B8104C"/>
    <w:rsid w:val="00B81630"/>
    <w:rsid w:val="00B84B0C"/>
    <w:rsid w:val="00B851CD"/>
    <w:rsid w:val="00B90063"/>
    <w:rsid w:val="00B91556"/>
    <w:rsid w:val="00B92F14"/>
    <w:rsid w:val="00B93DA3"/>
    <w:rsid w:val="00B94636"/>
    <w:rsid w:val="00B9464D"/>
    <w:rsid w:val="00B95038"/>
    <w:rsid w:val="00B9594D"/>
    <w:rsid w:val="00B961A5"/>
    <w:rsid w:val="00B961FB"/>
    <w:rsid w:val="00B96310"/>
    <w:rsid w:val="00B96B05"/>
    <w:rsid w:val="00B9721E"/>
    <w:rsid w:val="00B97FD5"/>
    <w:rsid w:val="00BA1589"/>
    <w:rsid w:val="00BA19BD"/>
    <w:rsid w:val="00BA3E7E"/>
    <w:rsid w:val="00BA4003"/>
    <w:rsid w:val="00BA45FE"/>
    <w:rsid w:val="00BA54C3"/>
    <w:rsid w:val="00BA58B7"/>
    <w:rsid w:val="00BA5C61"/>
    <w:rsid w:val="00BA609E"/>
    <w:rsid w:val="00BA644E"/>
    <w:rsid w:val="00BA6F65"/>
    <w:rsid w:val="00BA7BC1"/>
    <w:rsid w:val="00BB2B5E"/>
    <w:rsid w:val="00BB4465"/>
    <w:rsid w:val="00BB5A3E"/>
    <w:rsid w:val="00BB69DD"/>
    <w:rsid w:val="00BB7A54"/>
    <w:rsid w:val="00BC13F7"/>
    <w:rsid w:val="00BC3714"/>
    <w:rsid w:val="00BC4011"/>
    <w:rsid w:val="00BC429B"/>
    <w:rsid w:val="00BC58AD"/>
    <w:rsid w:val="00BC592E"/>
    <w:rsid w:val="00BC6FAB"/>
    <w:rsid w:val="00BD0A45"/>
    <w:rsid w:val="00BD0C89"/>
    <w:rsid w:val="00BD1043"/>
    <w:rsid w:val="00BD11E1"/>
    <w:rsid w:val="00BD11EE"/>
    <w:rsid w:val="00BD137C"/>
    <w:rsid w:val="00BD35F5"/>
    <w:rsid w:val="00BD3B5F"/>
    <w:rsid w:val="00BD3C65"/>
    <w:rsid w:val="00BD537A"/>
    <w:rsid w:val="00BD5AC7"/>
    <w:rsid w:val="00BE02AF"/>
    <w:rsid w:val="00BE1A29"/>
    <w:rsid w:val="00BE1C7A"/>
    <w:rsid w:val="00BE1D58"/>
    <w:rsid w:val="00BE377B"/>
    <w:rsid w:val="00BE6430"/>
    <w:rsid w:val="00BE66A8"/>
    <w:rsid w:val="00BE6C4D"/>
    <w:rsid w:val="00BE76E4"/>
    <w:rsid w:val="00BE7CD9"/>
    <w:rsid w:val="00BF029A"/>
    <w:rsid w:val="00BF030A"/>
    <w:rsid w:val="00BF1E35"/>
    <w:rsid w:val="00BF2A15"/>
    <w:rsid w:val="00BF2D3F"/>
    <w:rsid w:val="00BF388A"/>
    <w:rsid w:val="00BF722F"/>
    <w:rsid w:val="00BF7B65"/>
    <w:rsid w:val="00C00132"/>
    <w:rsid w:val="00C00783"/>
    <w:rsid w:val="00C01889"/>
    <w:rsid w:val="00C0466E"/>
    <w:rsid w:val="00C04750"/>
    <w:rsid w:val="00C04E82"/>
    <w:rsid w:val="00C0526C"/>
    <w:rsid w:val="00C05805"/>
    <w:rsid w:val="00C06657"/>
    <w:rsid w:val="00C07171"/>
    <w:rsid w:val="00C075ED"/>
    <w:rsid w:val="00C0765E"/>
    <w:rsid w:val="00C1044A"/>
    <w:rsid w:val="00C12B55"/>
    <w:rsid w:val="00C130CB"/>
    <w:rsid w:val="00C16446"/>
    <w:rsid w:val="00C16D8E"/>
    <w:rsid w:val="00C174C2"/>
    <w:rsid w:val="00C17582"/>
    <w:rsid w:val="00C1799B"/>
    <w:rsid w:val="00C17E2A"/>
    <w:rsid w:val="00C22646"/>
    <w:rsid w:val="00C235D4"/>
    <w:rsid w:val="00C239EA"/>
    <w:rsid w:val="00C24824"/>
    <w:rsid w:val="00C26C45"/>
    <w:rsid w:val="00C274BA"/>
    <w:rsid w:val="00C30B97"/>
    <w:rsid w:val="00C314A8"/>
    <w:rsid w:val="00C31863"/>
    <w:rsid w:val="00C318EA"/>
    <w:rsid w:val="00C32F05"/>
    <w:rsid w:val="00C336D0"/>
    <w:rsid w:val="00C35359"/>
    <w:rsid w:val="00C36894"/>
    <w:rsid w:val="00C4306A"/>
    <w:rsid w:val="00C43E9A"/>
    <w:rsid w:val="00C449F3"/>
    <w:rsid w:val="00C45737"/>
    <w:rsid w:val="00C45AC4"/>
    <w:rsid w:val="00C47268"/>
    <w:rsid w:val="00C472DB"/>
    <w:rsid w:val="00C47D2D"/>
    <w:rsid w:val="00C517A4"/>
    <w:rsid w:val="00C52B25"/>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6A1"/>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4F16"/>
    <w:rsid w:val="00CA62C7"/>
    <w:rsid w:val="00CA64D4"/>
    <w:rsid w:val="00CA6567"/>
    <w:rsid w:val="00CA777C"/>
    <w:rsid w:val="00CB0E2F"/>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C724B"/>
    <w:rsid w:val="00CC7A5D"/>
    <w:rsid w:val="00CD1347"/>
    <w:rsid w:val="00CD1D2E"/>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48C8"/>
    <w:rsid w:val="00CE52A5"/>
    <w:rsid w:val="00CE6AB6"/>
    <w:rsid w:val="00CF0A51"/>
    <w:rsid w:val="00CF2E8C"/>
    <w:rsid w:val="00CF3E87"/>
    <w:rsid w:val="00CF446C"/>
    <w:rsid w:val="00CF47E2"/>
    <w:rsid w:val="00CF53FF"/>
    <w:rsid w:val="00CF5C3F"/>
    <w:rsid w:val="00CF75EF"/>
    <w:rsid w:val="00D00F2C"/>
    <w:rsid w:val="00D01D08"/>
    <w:rsid w:val="00D02E89"/>
    <w:rsid w:val="00D04EE2"/>
    <w:rsid w:val="00D05805"/>
    <w:rsid w:val="00D06932"/>
    <w:rsid w:val="00D07A84"/>
    <w:rsid w:val="00D1015E"/>
    <w:rsid w:val="00D103F8"/>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4C2D"/>
    <w:rsid w:val="00D36A45"/>
    <w:rsid w:val="00D36E15"/>
    <w:rsid w:val="00D37409"/>
    <w:rsid w:val="00D37B84"/>
    <w:rsid w:val="00D37EE7"/>
    <w:rsid w:val="00D40B65"/>
    <w:rsid w:val="00D40CDB"/>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1159"/>
    <w:rsid w:val="00D612AF"/>
    <w:rsid w:val="00D61F6A"/>
    <w:rsid w:val="00D6253F"/>
    <w:rsid w:val="00D6401F"/>
    <w:rsid w:val="00D642AF"/>
    <w:rsid w:val="00D66601"/>
    <w:rsid w:val="00D66F3D"/>
    <w:rsid w:val="00D67E5C"/>
    <w:rsid w:val="00D67FA8"/>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4C90"/>
    <w:rsid w:val="00D850D3"/>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C3"/>
    <w:rsid w:val="00DA15F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0D6C"/>
    <w:rsid w:val="00DC1D5F"/>
    <w:rsid w:val="00DC1F8F"/>
    <w:rsid w:val="00DC2456"/>
    <w:rsid w:val="00DC272A"/>
    <w:rsid w:val="00DC32AD"/>
    <w:rsid w:val="00DC3F35"/>
    <w:rsid w:val="00DC4F72"/>
    <w:rsid w:val="00DC5316"/>
    <w:rsid w:val="00DC5380"/>
    <w:rsid w:val="00DC5735"/>
    <w:rsid w:val="00DC584E"/>
    <w:rsid w:val="00DC5D53"/>
    <w:rsid w:val="00DC66A0"/>
    <w:rsid w:val="00DC75B7"/>
    <w:rsid w:val="00DC7E0C"/>
    <w:rsid w:val="00DC7F94"/>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5D1"/>
    <w:rsid w:val="00DF1C12"/>
    <w:rsid w:val="00DF21B8"/>
    <w:rsid w:val="00DF2386"/>
    <w:rsid w:val="00DF2495"/>
    <w:rsid w:val="00DF278C"/>
    <w:rsid w:val="00DF3AE5"/>
    <w:rsid w:val="00DF5533"/>
    <w:rsid w:val="00DF5C8A"/>
    <w:rsid w:val="00DF6728"/>
    <w:rsid w:val="00DF70BD"/>
    <w:rsid w:val="00DF7D42"/>
    <w:rsid w:val="00E00B57"/>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04"/>
    <w:rsid w:val="00E220AE"/>
    <w:rsid w:val="00E231BC"/>
    <w:rsid w:val="00E23E89"/>
    <w:rsid w:val="00E24282"/>
    <w:rsid w:val="00E24AE8"/>
    <w:rsid w:val="00E263C3"/>
    <w:rsid w:val="00E27175"/>
    <w:rsid w:val="00E27676"/>
    <w:rsid w:val="00E2774C"/>
    <w:rsid w:val="00E31F2C"/>
    <w:rsid w:val="00E32F19"/>
    <w:rsid w:val="00E3343C"/>
    <w:rsid w:val="00E33CBB"/>
    <w:rsid w:val="00E33F4D"/>
    <w:rsid w:val="00E345C7"/>
    <w:rsid w:val="00E34A82"/>
    <w:rsid w:val="00E352D9"/>
    <w:rsid w:val="00E35640"/>
    <w:rsid w:val="00E359B6"/>
    <w:rsid w:val="00E36308"/>
    <w:rsid w:val="00E3732D"/>
    <w:rsid w:val="00E40C2F"/>
    <w:rsid w:val="00E41783"/>
    <w:rsid w:val="00E42D6D"/>
    <w:rsid w:val="00E44CCA"/>
    <w:rsid w:val="00E4500A"/>
    <w:rsid w:val="00E451FF"/>
    <w:rsid w:val="00E45312"/>
    <w:rsid w:val="00E45ECD"/>
    <w:rsid w:val="00E474BC"/>
    <w:rsid w:val="00E5327A"/>
    <w:rsid w:val="00E53C1E"/>
    <w:rsid w:val="00E5426B"/>
    <w:rsid w:val="00E54FF3"/>
    <w:rsid w:val="00E568AA"/>
    <w:rsid w:val="00E57273"/>
    <w:rsid w:val="00E57468"/>
    <w:rsid w:val="00E61328"/>
    <w:rsid w:val="00E61DC3"/>
    <w:rsid w:val="00E61F30"/>
    <w:rsid w:val="00E622D8"/>
    <w:rsid w:val="00E623DF"/>
    <w:rsid w:val="00E651DB"/>
    <w:rsid w:val="00E65254"/>
    <w:rsid w:val="00E66021"/>
    <w:rsid w:val="00E66055"/>
    <w:rsid w:val="00E67C18"/>
    <w:rsid w:val="00E709D9"/>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45C1"/>
    <w:rsid w:val="00E86037"/>
    <w:rsid w:val="00E86265"/>
    <w:rsid w:val="00E8633C"/>
    <w:rsid w:val="00E865C0"/>
    <w:rsid w:val="00E86686"/>
    <w:rsid w:val="00E878E6"/>
    <w:rsid w:val="00E9025B"/>
    <w:rsid w:val="00E913D5"/>
    <w:rsid w:val="00E9467D"/>
    <w:rsid w:val="00E94B07"/>
    <w:rsid w:val="00E957EC"/>
    <w:rsid w:val="00E96584"/>
    <w:rsid w:val="00E9776D"/>
    <w:rsid w:val="00EA0A03"/>
    <w:rsid w:val="00EA0D65"/>
    <w:rsid w:val="00EA0E4F"/>
    <w:rsid w:val="00EA1443"/>
    <w:rsid w:val="00EA1C5E"/>
    <w:rsid w:val="00EA54E0"/>
    <w:rsid w:val="00EA6919"/>
    <w:rsid w:val="00EA70EB"/>
    <w:rsid w:val="00EA786F"/>
    <w:rsid w:val="00EB0854"/>
    <w:rsid w:val="00EB1759"/>
    <w:rsid w:val="00EB1FD5"/>
    <w:rsid w:val="00EB209D"/>
    <w:rsid w:val="00EB3329"/>
    <w:rsid w:val="00EB41B0"/>
    <w:rsid w:val="00EB41EE"/>
    <w:rsid w:val="00EB4AD2"/>
    <w:rsid w:val="00EB6686"/>
    <w:rsid w:val="00EB6D82"/>
    <w:rsid w:val="00EC034D"/>
    <w:rsid w:val="00EC0606"/>
    <w:rsid w:val="00EC1F1F"/>
    <w:rsid w:val="00EC2796"/>
    <w:rsid w:val="00EC3376"/>
    <w:rsid w:val="00EC419D"/>
    <w:rsid w:val="00EC4DAF"/>
    <w:rsid w:val="00EC50A6"/>
    <w:rsid w:val="00EC5E3E"/>
    <w:rsid w:val="00EC7795"/>
    <w:rsid w:val="00EC7F88"/>
    <w:rsid w:val="00EC7FCF"/>
    <w:rsid w:val="00ED011C"/>
    <w:rsid w:val="00ED0321"/>
    <w:rsid w:val="00ED0506"/>
    <w:rsid w:val="00ED0639"/>
    <w:rsid w:val="00ED179E"/>
    <w:rsid w:val="00ED369E"/>
    <w:rsid w:val="00ED3871"/>
    <w:rsid w:val="00ED53A9"/>
    <w:rsid w:val="00ED54EA"/>
    <w:rsid w:val="00ED5F40"/>
    <w:rsid w:val="00ED74C8"/>
    <w:rsid w:val="00ED7AD2"/>
    <w:rsid w:val="00EE077E"/>
    <w:rsid w:val="00EE1043"/>
    <w:rsid w:val="00EE1F68"/>
    <w:rsid w:val="00EE4118"/>
    <w:rsid w:val="00EE46A4"/>
    <w:rsid w:val="00EE47D2"/>
    <w:rsid w:val="00EE59B8"/>
    <w:rsid w:val="00EE6A2C"/>
    <w:rsid w:val="00EE6BD7"/>
    <w:rsid w:val="00EE6DD1"/>
    <w:rsid w:val="00EE6DFE"/>
    <w:rsid w:val="00EE776F"/>
    <w:rsid w:val="00EE78C9"/>
    <w:rsid w:val="00EE7BC3"/>
    <w:rsid w:val="00EE7CAE"/>
    <w:rsid w:val="00EE7E7B"/>
    <w:rsid w:val="00EF02EB"/>
    <w:rsid w:val="00EF53AD"/>
    <w:rsid w:val="00EF597F"/>
    <w:rsid w:val="00EF7156"/>
    <w:rsid w:val="00F0003E"/>
    <w:rsid w:val="00F0064C"/>
    <w:rsid w:val="00F01B37"/>
    <w:rsid w:val="00F0248A"/>
    <w:rsid w:val="00F026B7"/>
    <w:rsid w:val="00F02942"/>
    <w:rsid w:val="00F032BB"/>
    <w:rsid w:val="00F03640"/>
    <w:rsid w:val="00F038B9"/>
    <w:rsid w:val="00F040F9"/>
    <w:rsid w:val="00F05C08"/>
    <w:rsid w:val="00F05DB1"/>
    <w:rsid w:val="00F0600A"/>
    <w:rsid w:val="00F07A7A"/>
    <w:rsid w:val="00F109DF"/>
    <w:rsid w:val="00F10A7D"/>
    <w:rsid w:val="00F11D0A"/>
    <w:rsid w:val="00F14574"/>
    <w:rsid w:val="00F14763"/>
    <w:rsid w:val="00F14D63"/>
    <w:rsid w:val="00F161F0"/>
    <w:rsid w:val="00F16292"/>
    <w:rsid w:val="00F16362"/>
    <w:rsid w:val="00F16761"/>
    <w:rsid w:val="00F1727A"/>
    <w:rsid w:val="00F1783A"/>
    <w:rsid w:val="00F17F83"/>
    <w:rsid w:val="00F20858"/>
    <w:rsid w:val="00F214FC"/>
    <w:rsid w:val="00F21729"/>
    <w:rsid w:val="00F21CBB"/>
    <w:rsid w:val="00F21CE2"/>
    <w:rsid w:val="00F221E2"/>
    <w:rsid w:val="00F2394F"/>
    <w:rsid w:val="00F24A01"/>
    <w:rsid w:val="00F24D7D"/>
    <w:rsid w:val="00F253D2"/>
    <w:rsid w:val="00F2628D"/>
    <w:rsid w:val="00F26EC1"/>
    <w:rsid w:val="00F321F3"/>
    <w:rsid w:val="00F32B08"/>
    <w:rsid w:val="00F344C2"/>
    <w:rsid w:val="00F349D2"/>
    <w:rsid w:val="00F351FF"/>
    <w:rsid w:val="00F365F6"/>
    <w:rsid w:val="00F3696D"/>
    <w:rsid w:val="00F3768B"/>
    <w:rsid w:val="00F403A9"/>
    <w:rsid w:val="00F420C0"/>
    <w:rsid w:val="00F42AFC"/>
    <w:rsid w:val="00F42D66"/>
    <w:rsid w:val="00F430A2"/>
    <w:rsid w:val="00F4364B"/>
    <w:rsid w:val="00F43918"/>
    <w:rsid w:val="00F46B23"/>
    <w:rsid w:val="00F475AE"/>
    <w:rsid w:val="00F52FC5"/>
    <w:rsid w:val="00F53ADE"/>
    <w:rsid w:val="00F54495"/>
    <w:rsid w:val="00F5493E"/>
    <w:rsid w:val="00F55F40"/>
    <w:rsid w:val="00F6025C"/>
    <w:rsid w:val="00F60974"/>
    <w:rsid w:val="00F632FE"/>
    <w:rsid w:val="00F6471F"/>
    <w:rsid w:val="00F6504A"/>
    <w:rsid w:val="00F6681F"/>
    <w:rsid w:val="00F66DF2"/>
    <w:rsid w:val="00F66F21"/>
    <w:rsid w:val="00F70E4D"/>
    <w:rsid w:val="00F710AC"/>
    <w:rsid w:val="00F724D4"/>
    <w:rsid w:val="00F7269B"/>
    <w:rsid w:val="00F73012"/>
    <w:rsid w:val="00F73657"/>
    <w:rsid w:val="00F7379D"/>
    <w:rsid w:val="00F74B3B"/>
    <w:rsid w:val="00F75117"/>
    <w:rsid w:val="00F763CB"/>
    <w:rsid w:val="00F769A1"/>
    <w:rsid w:val="00F80441"/>
    <w:rsid w:val="00F80784"/>
    <w:rsid w:val="00F81164"/>
    <w:rsid w:val="00F819D0"/>
    <w:rsid w:val="00F81EF9"/>
    <w:rsid w:val="00F82011"/>
    <w:rsid w:val="00F82316"/>
    <w:rsid w:val="00F82CA7"/>
    <w:rsid w:val="00F82CBA"/>
    <w:rsid w:val="00F82D44"/>
    <w:rsid w:val="00F82EE6"/>
    <w:rsid w:val="00F83DA8"/>
    <w:rsid w:val="00F83F88"/>
    <w:rsid w:val="00F8545F"/>
    <w:rsid w:val="00F85BBE"/>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249A"/>
    <w:rsid w:val="00FB3189"/>
    <w:rsid w:val="00FB42D2"/>
    <w:rsid w:val="00FB49AD"/>
    <w:rsid w:val="00FB67A2"/>
    <w:rsid w:val="00FB7891"/>
    <w:rsid w:val="00FB7A3C"/>
    <w:rsid w:val="00FB7FE1"/>
    <w:rsid w:val="00FC1390"/>
    <w:rsid w:val="00FC1BED"/>
    <w:rsid w:val="00FC1E49"/>
    <w:rsid w:val="00FC2E40"/>
    <w:rsid w:val="00FC36D5"/>
    <w:rsid w:val="00FC52AC"/>
    <w:rsid w:val="00FC59D0"/>
    <w:rsid w:val="00FC7110"/>
    <w:rsid w:val="00FD0590"/>
    <w:rsid w:val="00FD1378"/>
    <w:rsid w:val="00FD2021"/>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494"/>
    <w:rsid w:val="00FE75A5"/>
    <w:rsid w:val="00FF0E68"/>
    <w:rsid w:val="00FF4D42"/>
    <w:rsid w:val="00FF6A08"/>
    <w:rsid w:val="00FF6A3D"/>
    <w:rsid w:val="00FF7816"/>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7F0947-21AB-4AC7-B1CF-6AAFA45C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uiPriority w:val="99"/>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rsid w:val="006D5EAD"/>
    <w:pPr>
      <w:tabs>
        <w:tab w:val="center" w:pos="4153"/>
        <w:tab w:val="right" w:pos="8306"/>
      </w:tabs>
      <w:snapToGrid w:val="0"/>
    </w:pPr>
    <w:rPr>
      <w:sz w:val="20"/>
      <w:szCs w:val="20"/>
    </w:rPr>
  </w:style>
  <w:style w:type="character" w:customStyle="1" w:styleId="a8">
    <w:name w:val="頁尾 字元"/>
    <w:link w:val="a7"/>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34"/>
    <w:qFormat/>
    <w:rsid w:val="008F02B6"/>
    <w:pPr>
      <w:ind w:leftChars="200" w:left="480"/>
    </w:pPr>
  </w:style>
  <w:style w:type="paragraph" w:customStyle="1" w:styleId="a">
    <w:name w:val="分項段落"/>
    <w:basedOn w:val="a0"/>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 w:type="character" w:styleId="af1">
    <w:name w:val="Placeholder Text"/>
    <w:basedOn w:val="a1"/>
    <w:uiPriority w:val="99"/>
    <w:semiHidden/>
    <w:rsid w:val="00BB4465"/>
    <w:rPr>
      <w:color w:val="808080"/>
    </w:rPr>
  </w:style>
  <w:style w:type="paragraph" w:customStyle="1" w:styleId="af2">
    <w:name w:val="開會時間"/>
    <w:basedOn w:val="a0"/>
    <w:rsid w:val="00BB4465"/>
    <w:pPr>
      <w:snapToGrid w:val="0"/>
      <w:ind w:left="493" w:hanging="482"/>
      <w:jc w:val="both"/>
    </w:pPr>
    <w:rPr>
      <w:rFonts w:ascii="Times New Roman"/>
      <w:b w:val="0"/>
      <w:bCs w:val="0"/>
      <w:sz w:val="28"/>
      <w:szCs w:val="20"/>
    </w:rPr>
  </w:style>
  <w:style w:type="numbering" w:customStyle="1" w:styleId="2">
    <w:name w:val="樣式2"/>
    <w:uiPriority w:val="99"/>
    <w:rsid w:val="00B040B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4806">
      <w:bodyDiv w:val="1"/>
      <w:marLeft w:val="0"/>
      <w:marRight w:val="0"/>
      <w:marTop w:val="0"/>
      <w:marBottom w:val="0"/>
      <w:divBdr>
        <w:top w:val="none" w:sz="0" w:space="0" w:color="auto"/>
        <w:left w:val="none" w:sz="0" w:space="0" w:color="auto"/>
        <w:bottom w:val="none" w:sz="0" w:space="0" w:color="auto"/>
        <w:right w:val="none" w:sz="0" w:space="0" w:color="auto"/>
      </w:divBdr>
      <w:divsChild>
        <w:div w:id="772438697">
          <w:marLeft w:val="0"/>
          <w:marRight w:val="0"/>
          <w:marTop w:val="0"/>
          <w:marBottom w:val="0"/>
          <w:divBdr>
            <w:top w:val="none" w:sz="0" w:space="0" w:color="auto"/>
            <w:left w:val="none" w:sz="0" w:space="0" w:color="auto"/>
            <w:bottom w:val="none" w:sz="0" w:space="0" w:color="auto"/>
            <w:right w:val="none" w:sz="0" w:space="0" w:color="auto"/>
          </w:divBdr>
        </w:div>
        <w:div w:id="1159420096">
          <w:marLeft w:val="0"/>
          <w:marRight w:val="0"/>
          <w:marTop w:val="0"/>
          <w:marBottom w:val="0"/>
          <w:divBdr>
            <w:top w:val="none" w:sz="0" w:space="0" w:color="auto"/>
            <w:left w:val="none" w:sz="0" w:space="0" w:color="auto"/>
            <w:bottom w:val="none" w:sz="0" w:space="0" w:color="auto"/>
            <w:right w:val="none" w:sz="0" w:space="0" w:color="auto"/>
          </w:divBdr>
        </w:div>
        <w:div w:id="1905675621">
          <w:marLeft w:val="0"/>
          <w:marRight w:val="0"/>
          <w:marTop w:val="0"/>
          <w:marBottom w:val="0"/>
          <w:divBdr>
            <w:top w:val="none" w:sz="0" w:space="0" w:color="auto"/>
            <w:left w:val="none" w:sz="0" w:space="0" w:color="auto"/>
            <w:bottom w:val="none" w:sz="0" w:space="0" w:color="auto"/>
            <w:right w:val="none" w:sz="0" w:space="0" w:color="auto"/>
          </w:divBdr>
        </w:div>
        <w:div w:id="1156263669">
          <w:marLeft w:val="0"/>
          <w:marRight w:val="0"/>
          <w:marTop w:val="0"/>
          <w:marBottom w:val="0"/>
          <w:divBdr>
            <w:top w:val="none" w:sz="0" w:space="0" w:color="auto"/>
            <w:left w:val="none" w:sz="0" w:space="0" w:color="auto"/>
            <w:bottom w:val="none" w:sz="0" w:space="0" w:color="auto"/>
            <w:right w:val="none" w:sz="0" w:space="0" w:color="auto"/>
          </w:divBdr>
        </w:div>
        <w:div w:id="72166485">
          <w:marLeft w:val="0"/>
          <w:marRight w:val="0"/>
          <w:marTop w:val="0"/>
          <w:marBottom w:val="0"/>
          <w:divBdr>
            <w:top w:val="none" w:sz="0" w:space="0" w:color="auto"/>
            <w:left w:val="none" w:sz="0" w:space="0" w:color="auto"/>
            <w:bottom w:val="none" w:sz="0" w:space="0" w:color="auto"/>
            <w:right w:val="none" w:sz="0" w:space="0" w:color="auto"/>
          </w:divBdr>
        </w:div>
        <w:div w:id="1360204218">
          <w:marLeft w:val="0"/>
          <w:marRight w:val="0"/>
          <w:marTop w:val="0"/>
          <w:marBottom w:val="0"/>
          <w:divBdr>
            <w:top w:val="none" w:sz="0" w:space="0" w:color="auto"/>
            <w:left w:val="none" w:sz="0" w:space="0" w:color="auto"/>
            <w:bottom w:val="none" w:sz="0" w:space="0" w:color="auto"/>
            <w:right w:val="none" w:sz="0" w:space="0" w:color="auto"/>
          </w:divBdr>
        </w:div>
      </w:divsChild>
    </w:div>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1272275102">
      <w:bodyDiv w:val="1"/>
      <w:marLeft w:val="0"/>
      <w:marRight w:val="0"/>
      <w:marTop w:val="0"/>
      <w:marBottom w:val="0"/>
      <w:divBdr>
        <w:top w:val="none" w:sz="0" w:space="0" w:color="auto"/>
        <w:left w:val="none" w:sz="0" w:space="0" w:color="auto"/>
        <w:bottom w:val="none" w:sz="0" w:space="0" w:color="auto"/>
        <w:right w:val="none" w:sz="0" w:space="0" w:color="auto"/>
      </w:divBdr>
      <w:divsChild>
        <w:div w:id="28728709">
          <w:marLeft w:val="0"/>
          <w:marRight w:val="0"/>
          <w:marTop w:val="0"/>
          <w:marBottom w:val="0"/>
          <w:divBdr>
            <w:top w:val="none" w:sz="0" w:space="0" w:color="auto"/>
            <w:left w:val="none" w:sz="0" w:space="0" w:color="auto"/>
            <w:bottom w:val="none" w:sz="0" w:space="0" w:color="auto"/>
            <w:right w:val="none" w:sz="0" w:space="0" w:color="auto"/>
          </w:divBdr>
        </w:div>
        <w:div w:id="1655377993">
          <w:marLeft w:val="0"/>
          <w:marRight w:val="0"/>
          <w:marTop w:val="0"/>
          <w:marBottom w:val="0"/>
          <w:divBdr>
            <w:top w:val="none" w:sz="0" w:space="0" w:color="auto"/>
            <w:left w:val="none" w:sz="0" w:space="0" w:color="auto"/>
            <w:bottom w:val="none" w:sz="0" w:space="0" w:color="auto"/>
            <w:right w:val="none" w:sz="0" w:space="0" w:color="auto"/>
          </w:divBdr>
        </w:div>
      </w:divsChild>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EB1B-510B-41B3-82C6-732257B1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1182</Words>
  <Characters>6738</Characters>
  <Application>Microsoft Office Word</Application>
  <DocSecurity>0</DocSecurity>
  <Lines>56</Lines>
  <Paragraphs>15</Paragraphs>
  <ScaleCrop>false</ScaleCrop>
  <Company>臺大人事室一組</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user</cp:lastModifiedBy>
  <cp:revision>9</cp:revision>
  <cp:lastPrinted>2016-11-07T02:03:00Z</cp:lastPrinted>
  <dcterms:created xsi:type="dcterms:W3CDTF">2016-12-29T08:04:00Z</dcterms:created>
  <dcterms:modified xsi:type="dcterms:W3CDTF">2017-01-10T03:56:00Z</dcterms:modified>
</cp:coreProperties>
</file>