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91" w:rsidRDefault="00E036C9" w:rsidP="002F0191">
      <w:pPr>
        <w:pStyle w:val="a3"/>
        <w:spacing w:afterLines="50" w:after="183"/>
        <w:jc w:val="both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國立臺灣大學</w:t>
      </w:r>
      <w:r w:rsidR="00AC1C1B">
        <w:rPr>
          <w:rFonts w:ascii="標楷體" w:eastAsia="標楷體" w:hint="eastAsia"/>
          <w:sz w:val="28"/>
          <w:u w:val="single"/>
        </w:rPr>
        <w:t xml:space="preserve"> </w:t>
      </w:r>
      <w:r w:rsidR="00AC1C1B" w:rsidRPr="00AC1C1B">
        <w:rPr>
          <w:rFonts w:ascii="標楷體" w:eastAsia="標楷體" w:hint="eastAsia"/>
          <w:sz w:val="28"/>
          <w:u w:val="single"/>
        </w:rPr>
        <w:t>一</w:t>
      </w:r>
      <w:r w:rsidRPr="00AC1C1B">
        <w:rPr>
          <w:rFonts w:ascii="標楷體" w:eastAsia="標楷體" w:hint="eastAsia"/>
          <w:sz w:val="28"/>
          <w:u w:val="single"/>
        </w:rPr>
        <w:t>級單位</w:t>
      </w:r>
      <w:r w:rsidR="00AC1C1B">
        <w:rPr>
          <w:rFonts w:ascii="標楷體" w:eastAsia="標楷體" w:hint="eastAsia"/>
          <w:sz w:val="28"/>
          <w:u w:val="single"/>
        </w:rPr>
        <w:t xml:space="preserve"> </w:t>
      </w:r>
      <w:r w:rsidR="002F0191">
        <w:rPr>
          <w:rFonts w:ascii="標楷體" w:eastAsia="標楷體" w:hint="eastAsia"/>
          <w:sz w:val="28"/>
        </w:rPr>
        <w:t>推動業務委託民間辦理</w:t>
      </w:r>
      <w:r>
        <w:rPr>
          <w:rFonts w:ascii="標楷體" w:eastAsia="標楷體" w:hint="eastAsia"/>
          <w:sz w:val="28"/>
        </w:rPr>
        <w:t>（整體業務委外）</w:t>
      </w:r>
      <w:r w:rsidR="002F0191">
        <w:rPr>
          <w:rFonts w:ascii="標楷體" w:eastAsia="標楷體" w:hint="eastAsia"/>
          <w:sz w:val="28"/>
        </w:rPr>
        <w:t xml:space="preserve">情形調查表    </w:t>
      </w:r>
      <w:r w:rsidR="002F0191">
        <w:rPr>
          <w:rFonts w:ascii="標楷體" w:eastAsia="標楷體"/>
          <w:sz w:val="28"/>
        </w:rPr>
        <w:t xml:space="preserve">  </w:t>
      </w:r>
      <w:r w:rsidR="002F0191">
        <w:rPr>
          <w:rFonts w:ascii="標楷體" w:eastAsia="標楷體" w:hint="eastAsia"/>
          <w:sz w:val="28"/>
        </w:rPr>
        <w:t xml:space="preserve"> 填報日期：</w:t>
      </w:r>
      <w:r w:rsidR="00C9456A">
        <w:rPr>
          <w:rFonts w:ascii="標楷體" w:eastAsia="標楷體" w:hint="eastAsia"/>
          <w:sz w:val="28"/>
        </w:rPr>
        <w:t xml:space="preserve">   </w:t>
      </w:r>
      <w:r w:rsidR="002F0191">
        <w:rPr>
          <w:rFonts w:ascii="標楷體" w:eastAsia="標楷體" w:hint="eastAsia"/>
          <w:sz w:val="28"/>
        </w:rPr>
        <w:t>年</w:t>
      </w:r>
      <w:r w:rsidR="00C9456A">
        <w:rPr>
          <w:rFonts w:ascii="標楷體" w:eastAsia="標楷體" w:hint="eastAsia"/>
          <w:sz w:val="28"/>
        </w:rPr>
        <w:t xml:space="preserve">   </w:t>
      </w:r>
      <w:r w:rsidR="002F0191">
        <w:rPr>
          <w:rFonts w:ascii="標楷體" w:eastAsia="標楷體" w:hint="eastAsia"/>
          <w:sz w:val="28"/>
        </w:rPr>
        <w:t>月</w:t>
      </w:r>
      <w:r w:rsidR="00C9456A">
        <w:rPr>
          <w:rFonts w:ascii="標楷體" w:eastAsia="標楷體" w:hint="eastAsia"/>
          <w:sz w:val="28"/>
        </w:rPr>
        <w:t xml:space="preserve"> </w:t>
      </w:r>
      <w:r w:rsidR="002F0191">
        <w:rPr>
          <w:rFonts w:ascii="標楷體" w:eastAsia="標楷體" w:hint="eastAsia"/>
          <w:sz w:val="28"/>
        </w:rPr>
        <w:t xml:space="preserve">  日</w:t>
      </w:r>
    </w:p>
    <w:tbl>
      <w:tblPr>
        <w:tblW w:w="1566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1800"/>
        <w:gridCol w:w="720"/>
        <w:gridCol w:w="900"/>
        <w:gridCol w:w="1260"/>
        <w:gridCol w:w="1260"/>
        <w:gridCol w:w="900"/>
        <w:gridCol w:w="720"/>
        <w:gridCol w:w="720"/>
        <w:gridCol w:w="720"/>
        <w:gridCol w:w="720"/>
        <w:gridCol w:w="720"/>
        <w:gridCol w:w="1080"/>
        <w:gridCol w:w="720"/>
        <w:gridCol w:w="1066"/>
        <w:gridCol w:w="734"/>
      </w:tblGrid>
      <w:tr w:rsidR="002F0191" w:rsidTr="00BB1063">
        <w:trPr>
          <w:cantSplit/>
          <w:trHeight w:val="332"/>
        </w:trPr>
        <w:tc>
          <w:tcPr>
            <w:tcW w:w="720" w:type="dxa"/>
            <w:vMerge w:val="restart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主管機關</w:t>
            </w:r>
          </w:p>
        </w:tc>
        <w:tc>
          <w:tcPr>
            <w:tcW w:w="900" w:type="dxa"/>
            <w:vMerge w:val="restart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委託</w:t>
            </w:r>
          </w:p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</w:t>
            </w:r>
          </w:p>
        </w:tc>
        <w:tc>
          <w:tcPr>
            <w:tcW w:w="1800" w:type="dxa"/>
            <w:vMerge w:val="restart"/>
          </w:tcPr>
          <w:p w:rsidR="002F0191" w:rsidRDefault="002F0191" w:rsidP="00BB1063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委託民間辦理之標的（建物、土地、設施或機關）</w:t>
            </w:r>
          </w:p>
        </w:tc>
        <w:tc>
          <w:tcPr>
            <w:tcW w:w="720" w:type="dxa"/>
            <w:vMerge w:val="restart"/>
          </w:tcPr>
          <w:p w:rsidR="002F0191" w:rsidRDefault="002F0191" w:rsidP="00BB1063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int="eastAsia"/>
              </w:rPr>
              <w:t>法令依據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預定完成期限</w:t>
            </w:r>
            <w:r>
              <w:rPr>
                <w:rFonts w:eastAsia="標楷體" w:hint="eastAsia"/>
              </w:rPr>
              <w:t>（年月日）</w:t>
            </w:r>
          </w:p>
        </w:tc>
        <w:tc>
          <w:tcPr>
            <w:tcW w:w="900" w:type="dxa"/>
            <w:vMerge w:val="restart"/>
          </w:tcPr>
          <w:p w:rsidR="002F0191" w:rsidRDefault="002F0191" w:rsidP="00BB1063">
            <w:pPr>
              <w:pStyle w:val="a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目前執行進度</w:t>
            </w:r>
          </w:p>
          <w:p w:rsidR="002F0191" w:rsidRDefault="002F0191" w:rsidP="00BB1063">
            <w:pPr>
              <w:pStyle w:val="a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（％）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（預期）效益分析</w:t>
            </w:r>
          </w:p>
        </w:tc>
      </w:tr>
      <w:tr w:rsidR="002F0191" w:rsidTr="00BB1063">
        <w:trPr>
          <w:cantSplit/>
          <w:trHeight w:val="495"/>
        </w:trPr>
        <w:tc>
          <w:tcPr>
            <w:tcW w:w="720" w:type="dxa"/>
            <w:vMerge/>
          </w:tcPr>
          <w:p w:rsidR="002F0191" w:rsidRDefault="002F0191" w:rsidP="00BB1063">
            <w:pPr>
              <w:pStyle w:val="a3"/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完成簽約時間</w:t>
            </w:r>
          </w:p>
        </w:tc>
        <w:tc>
          <w:tcPr>
            <w:tcW w:w="2520" w:type="dxa"/>
            <w:gridSpan w:val="2"/>
            <w:vMerge w:val="restart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期中各階段辦理期程</w:t>
            </w:r>
          </w:p>
        </w:tc>
        <w:tc>
          <w:tcPr>
            <w:tcW w:w="9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  <w:gridSpan w:val="5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節省經費（萬元）</w:t>
            </w:r>
          </w:p>
        </w:tc>
        <w:tc>
          <w:tcPr>
            <w:tcW w:w="3600" w:type="dxa"/>
            <w:gridSpan w:val="4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節省人力（人）</w:t>
            </w:r>
          </w:p>
        </w:tc>
      </w:tr>
      <w:tr w:rsidR="002F0191" w:rsidTr="00BB1063">
        <w:trPr>
          <w:cantSplit/>
          <w:trHeight w:val="367"/>
        </w:trPr>
        <w:tc>
          <w:tcPr>
            <w:tcW w:w="720" w:type="dxa"/>
            <w:vMerge/>
          </w:tcPr>
          <w:p w:rsidR="002F0191" w:rsidRDefault="002F0191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人事</w:t>
            </w:r>
          </w:p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（a）</w:t>
            </w:r>
          </w:p>
        </w:tc>
        <w:tc>
          <w:tcPr>
            <w:tcW w:w="720" w:type="dxa"/>
            <w:vMerge w:val="restart"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營運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（b ）</w:t>
            </w:r>
          </w:p>
        </w:tc>
        <w:tc>
          <w:tcPr>
            <w:tcW w:w="720" w:type="dxa"/>
            <w:vMerge w:val="restart"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管銷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（c ）</w:t>
            </w:r>
          </w:p>
        </w:tc>
        <w:tc>
          <w:tcPr>
            <w:tcW w:w="720" w:type="dxa"/>
            <w:vMerge w:val="restart"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其他</w:t>
            </w:r>
          </w:p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（項目請敘明）（d ）</w:t>
            </w:r>
          </w:p>
        </w:tc>
        <w:tc>
          <w:tcPr>
            <w:tcW w:w="720" w:type="dxa"/>
            <w:vMerge w:val="restart"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合計</w:t>
            </w:r>
          </w:p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（a＋b＋c＋d）</w:t>
            </w:r>
          </w:p>
        </w:tc>
        <w:tc>
          <w:tcPr>
            <w:tcW w:w="1080" w:type="dxa"/>
            <w:vMerge w:val="restart"/>
          </w:tcPr>
          <w:p w:rsidR="002F0191" w:rsidRDefault="002F0191" w:rsidP="00BB1063">
            <w:pPr>
              <w:pStyle w:val="a3"/>
              <w:jc w:val="both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委託民間辦理前</w:t>
            </w:r>
          </w:p>
        </w:tc>
        <w:tc>
          <w:tcPr>
            <w:tcW w:w="2520" w:type="dxa"/>
            <w:gridSpan w:val="3"/>
            <w:vMerge w:val="restart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委託民間辦理後</w:t>
            </w:r>
          </w:p>
        </w:tc>
      </w:tr>
      <w:tr w:rsidR="002F0191" w:rsidTr="00BB1063">
        <w:trPr>
          <w:cantSplit/>
          <w:trHeight w:val="367"/>
        </w:trPr>
        <w:tc>
          <w:tcPr>
            <w:tcW w:w="720" w:type="dxa"/>
            <w:vMerge/>
          </w:tcPr>
          <w:p w:rsidR="002F0191" w:rsidRDefault="002F0191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Merge w:val="restart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bCs/>
              </w:rPr>
              <w:t>先期規劃</w:t>
            </w:r>
          </w:p>
        </w:tc>
        <w:tc>
          <w:tcPr>
            <w:tcW w:w="1260" w:type="dxa"/>
            <w:vMerge w:val="restart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bCs/>
              </w:rPr>
              <w:t>招商及議約</w:t>
            </w:r>
          </w:p>
        </w:tc>
        <w:tc>
          <w:tcPr>
            <w:tcW w:w="9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</w:p>
        </w:tc>
        <w:tc>
          <w:tcPr>
            <w:tcW w:w="1080" w:type="dxa"/>
            <w:vMerge/>
          </w:tcPr>
          <w:p w:rsidR="002F0191" w:rsidRDefault="002F0191" w:rsidP="00BB1063">
            <w:pPr>
              <w:pStyle w:val="a3"/>
              <w:jc w:val="both"/>
              <w:rPr>
                <w:rFonts w:ascii="標楷體" w:eastAsia="標楷體"/>
                <w:spacing w:val="-20"/>
                <w:szCs w:val="28"/>
              </w:rPr>
            </w:pPr>
          </w:p>
        </w:tc>
        <w:tc>
          <w:tcPr>
            <w:tcW w:w="2520" w:type="dxa"/>
            <w:gridSpan w:val="3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</w:p>
        </w:tc>
      </w:tr>
      <w:tr w:rsidR="002F0191" w:rsidTr="00BB1063">
        <w:trPr>
          <w:cantSplit/>
          <w:trHeight w:val="840"/>
        </w:trPr>
        <w:tc>
          <w:tcPr>
            <w:tcW w:w="720" w:type="dxa"/>
            <w:vMerge/>
          </w:tcPr>
          <w:p w:rsidR="002F0191" w:rsidRDefault="002F0191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</w:p>
        </w:tc>
        <w:tc>
          <w:tcPr>
            <w:tcW w:w="1080" w:type="dxa"/>
          </w:tcPr>
          <w:p w:rsidR="002F0191" w:rsidRDefault="002F0191" w:rsidP="00BB1063">
            <w:pPr>
              <w:pStyle w:val="a3"/>
              <w:jc w:val="both"/>
              <w:rPr>
                <w:rFonts w:ascii="標楷體"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政府自辦預估投入人力</w:t>
            </w:r>
          </w:p>
        </w:tc>
        <w:tc>
          <w:tcPr>
            <w:tcW w:w="720" w:type="dxa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實際精簡人力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（e）</w:t>
            </w:r>
          </w:p>
        </w:tc>
        <w:tc>
          <w:tcPr>
            <w:tcW w:w="1066" w:type="dxa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調整移撥辦理其他業務之人力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（f ）</w:t>
            </w:r>
          </w:p>
        </w:tc>
        <w:tc>
          <w:tcPr>
            <w:tcW w:w="734" w:type="dxa"/>
          </w:tcPr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小計</w:t>
            </w:r>
          </w:p>
          <w:p w:rsidR="002F0191" w:rsidRDefault="002F0191" w:rsidP="00BB1063">
            <w:pPr>
              <w:pStyle w:val="a3"/>
              <w:jc w:val="center"/>
              <w:rPr>
                <w:rFonts w:ascii="標楷體" w:eastAsia="標楷體"/>
                <w:spacing w:val="-20"/>
                <w:szCs w:val="28"/>
              </w:rPr>
            </w:pPr>
            <w:r>
              <w:rPr>
                <w:rFonts w:ascii="標楷體" w:eastAsia="標楷體" w:hint="eastAsia"/>
                <w:spacing w:val="-20"/>
                <w:szCs w:val="28"/>
              </w:rPr>
              <w:t>（e</w:t>
            </w:r>
            <w:r>
              <w:rPr>
                <w:rFonts w:ascii="標楷體" w:eastAsia="標楷體" w:hint="eastAsia"/>
                <w:spacing w:val="-20"/>
                <w:sz w:val="20"/>
                <w:szCs w:val="28"/>
              </w:rPr>
              <w:t>＋f）</w:t>
            </w:r>
          </w:p>
        </w:tc>
      </w:tr>
      <w:tr w:rsidR="005A6F35" w:rsidTr="005A6F35">
        <w:trPr>
          <w:cantSplit/>
          <w:trHeight w:val="1255"/>
        </w:trPr>
        <w:tc>
          <w:tcPr>
            <w:tcW w:w="720" w:type="dxa"/>
            <w:vMerge w:val="restart"/>
            <w:vAlign w:val="center"/>
          </w:tcPr>
          <w:p w:rsidR="005A6F35" w:rsidRDefault="005A6F35" w:rsidP="005A6F35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教</w:t>
            </w:r>
          </w:p>
          <w:p w:rsidR="005A6F35" w:rsidRDefault="005A6F35" w:rsidP="005A6F35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育</w:t>
            </w:r>
          </w:p>
          <w:p w:rsidR="005A6F35" w:rsidRDefault="005A6F35" w:rsidP="005A6F35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A6F35" w:rsidTr="008312B9">
        <w:trPr>
          <w:cantSplit/>
          <w:trHeight w:val="1465"/>
        </w:trPr>
        <w:tc>
          <w:tcPr>
            <w:tcW w:w="720" w:type="dxa"/>
            <w:vMerge/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A6F35" w:rsidTr="003D6219">
        <w:trPr>
          <w:cantSplit/>
          <w:trHeight w:val="1465"/>
        </w:trPr>
        <w:tc>
          <w:tcPr>
            <w:tcW w:w="720" w:type="dxa"/>
            <w:vMerge/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A6F35" w:rsidTr="00BB1063">
        <w:trPr>
          <w:cantSplit/>
          <w:trHeight w:val="146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5A6F35" w:rsidRDefault="005A6F35" w:rsidP="00BB1063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2F0191" w:rsidRDefault="002F0191" w:rsidP="002F0191">
      <w:pPr>
        <w:pStyle w:val="a3"/>
        <w:spacing w:beforeLines="50" w:before="183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填報人：            電話：               </w:t>
      </w:r>
      <w:r w:rsidR="005A6F35">
        <w:rPr>
          <w:rFonts w:ascii="標楷體" w:eastAsia="標楷體" w:hint="eastAsia"/>
          <w:sz w:val="28"/>
        </w:rPr>
        <w:t xml:space="preserve">Email：                 </w:t>
      </w:r>
      <w:r w:rsidR="00E036C9">
        <w:rPr>
          <w:rFonts w:ascii="標楷體" w:eastAsia="標楷體" w:hint="eastAsia"/>
          <w:sz w:val="28"/>
        </w:rPr>
        <w:t>單位主管核章：</w:t>
      </w:r>
    </w:p>
    <w:p w:rsidR="00D10092" w:rsidRDefault="00D10092" w:rsidP="002F0191">
      <w:pPr>
        <w:rPr>
          <w:rFonts w:eastAsia="標楷體"/>
          <w:sz w:val="28"/>
        </w:rPr>
      </w:pPr>
    </w:p>
    <w:p w:rsidR="002F0191" w:rsidRDefault="002F0191" w:rsidP="002F019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填表說明：</w:t>
      </w:r>
    </w:p>
    <w:p w:rsidR="002F0191" w:rsidRDefault="002F0191" w:rsidP="002F0191">
      <w:pPr>
        <w:rPr>
          <w:rFonts w:eastAsia="標楷體"/>
          <w:sz w:val="28"/>
        </w:rPr>
      </w:pPr>
    </w:p>
    <w:p w:rsidR="002F0191" w:rsidRPr="00E036C9" w:rsidRDefault="002F0191" w:rsidP="002F0191">
      <w:pPr>
        <w:numPr>
          <w:ilvl w:val="0"/>
          <w:numId w:val="1"/>
        </w:numPr>
        <w:rPr>
          <w:rFonts w:eastAsia="標楷體"/>
          <w:b/>
          <w:sz w:val="28"/>
        </w:rPr>
      </w:pPr>
      <w:r w:rsidRPr="00E036C9">
        <w:rPr>
          <w:rFonts w:eastAsia="標楷體" w:hint="eastAsia"/>
          <w:b/>
          <w:sz w:val="28"/>
        </w:rPr>
        <w:t>本表填寫案例範圍：</w:t>
      </w:r>
    </w:p>
    <w:p w:rsidR="002F0191" w:rsidRPr="00E036C9" w:rsidRDefault="002F0191" w:rsidP="002F0191">
      <w:pPr>
        <w:numPr>
          <w:ilvl w:val="1"/>
          <w:numId w:val="1"/>
        </w:numPr>
        <w:rPr>
          <w:rFonts w:eastAsia="標楷體"/>
          <w:b/>
          <w:sz w:val="28"/>
        </w:rPr>
      </w:pPr>
      <w:r w:rsidRPr="00E036C9">
        <w:rPr>
          <w:rFonts w:eastAsia="標楷體" w:hint="eastAsia"/>
          <w:b/>
          <w:bCs/>
          <w:sz w:val="28"/>
          <w:highlight w:val="yellow"/>
        </w:rPr>
        <w:t>限於「整體業務委外」類</w:t>
      </w:r>
      <w:r w:rsidRPr="00E036C9">
        <w:rPr>
          <w:rFonts w:eastAsia="標楷體" w:hint="eastAsia"/>
          <w:b/>
          <w:sz w:val="28"/>
        </w:rPr>
        <w:t>，</w:t>
      </w:r>
      <w:r w:rsidRPr="00E036C9">
        <w:rPr>
          <w:rFonts w:eastAsia="標楷體" w:hint="eastAsia"/>
          <w:b/>
          <w:bCs/>
          <w:sz w:val="28"/>
        </w:rPr>
        <w:t>並屬各該報送期間（半年）內新增簽約或未來規劃委託民間辦理案例</w:t>
      </w:r>
      <w:r w:rsidRPr="00E036C9">
        <w:rPr>
          <w:rFonts w:eastAsia="標楷體" w:hint="eastAsia"/>
          <w:b/>
          <w:sz w:val="28"/>
        </w:rPr>
        <w:t>（已著手規劃推動，尚未完成簽約，進度未達</w:t>
      </w:r>
      <w:r w:rsidRPr="00E036C9">
        <w:rPr>
          <w:rFonts w:eastAsia="標楷體" w:hint="eastAsia"/>
          <w:b/>
          <w:sz w:val="28"/>
        </w:rPr>
        <w:t>100</w:t>
      </w:r>
      <w:r w:rsidRPr="00E036C9">
        <w:rPr>
          <w:rFonts w:eastAsia="標楷體" w:hint="eastAsia"/>
          <w:b/>
          <w:sz w:val="28"/>
        </w:rPr>
        <w:t>％者）。</w:t>
      </w:r>
    </w:p>
    <w:p w:rsidR="002F0191" w:rsidRPr="00E036C9" w:rsidRDefault="002F0191" w:rsidP="002F0191">
      <w:pPr>
        <w:numPr>
          <w:ilvl w:val="1"/>
          <w:numId w:val="1"/>
        </w:numPr>
        <w:rPr>
          <w:rFonts w:eastAsia="標楷體"/>
          <w:b/>
          <w:sz w:val="28"/>
        </w:rPr>
      </w:pPr>
      <w:r w:rsidRPr="00E036C9">
        <w:rPr>
          <w:rFonts w:eastAsia="標楷體" w:hint="eastAsia"/>
          <w:b/>
          <w:bCs/>
          <w:sz w:val="28"/>
        </w:rPr>
        <w:t>已填報完成簽約個案，執行</w:t>
      </w:r>
      <w:r w:rsidRPr="00E036C9">
        <w:rPr>
          <w:rFonts w:eastAsia="標楷體" w:hint="eastAsia"/>
          <w:b/>
          <w:sz w:val="28"/>
        </w:rPr>
        <w:t>進度已達</w:t>
      </w:r>
      <w:r w:rsidRPr="00E036C9">
        <w:rPr>
          <w:rFonts w:eastAsia="標楷體" w:hint="eastAsia"/>
          <w:b/>
          <w:sz w:val="28"/>
        </w:rPr>
        <w:t>100</w:t>
      </w:r>
      <w:r w:rsidRPr="00E036C9">
        <w:rPr>
          <w:rFonts w:eastAsia="標楷體" w:hint="eastAsia"/>
          <w:b/>
          <w:sz w:val="28"/>
        </w:rPr>
        <w:t>％者</w:t>
      </w:r>
      <w:r w:rsidRPr="00E036C9">
        <w:rPr>
          <w:rFonts w:eastAsia="標楷體" w:hint="eastAsia"/>
          <w:b/>
          <w:bCs/>
          <w:sz w:val="28"/>
        </w:rPr>
        <w:t>，於契約期滿前，不再填報</w:t>
      </w:r>
      <w:r w:rsidRPr="00E036C9">
        <w:rPr>
          <w:rFonts w:eastAsia="標楷體" w:hint="eastAsia"/>
          <w:b/>
          <w:sz w:val="28"/>
        </w:rPr>
        <w:t>。</w:t>
      </w:r>
    </w:p>
    <w:p w:rsidR="002F0191" w:rsidRPr="003F12F1" w:rsidRDefault="002F0191" w:rsidP="002F0191">
      <w:pPr>
        <w:numPr>
          <w:ilvl w:val="0"/>
          <w:numId w:val="1"/>
        </w:numPr>
        <w:rPr>
          <w:rFonts w:eastAsia="標楷體"/>
          <w:sz w:val="28"/>
        </w:rPr>
      </w:pPr>
      <w:r w:rsidRPr="003F12F1">
        <w:rPr>
          <w:rFonts w:eastAsia="標楷體" w:hint="eastAsia"/>
          <w:sz w:val="28"/>
        </w:rPr>
        <w:t>法令依據：請填寫委託民間辦理之法令依據。（例如：政府採購法、促進民間參與公共建設法、</w:t>
      </w:r>
      <w:r>
        <w:rPr>
          <w:rFonts w:eastAsia="標楷體" w:hint="eastAsia"/>
          <w:sz w:val="28"/>
        </w:rPr>
        <w:t>民法、</w:t>
      </w:r>
      <w:r w:rsidRPr="003F12F1">
        <w:rPr>
          <w:rFonts w:eastAsia="標楷體" w:hint="eastAsia"/>
          <w:sz w:val="28"/>
        </w:rPr>
        <w:t>國有財產法或其他相關法律等）</w:t>
      </w:r>
    </w:p>
    <w:p w:rsidR="002F0191" w:rsidRPr="003F12F1" w:rsidRDefault="002F0191" w:rsidP="002F0191">
      <w:pPr>
        <w:numPr>
          <w:ilvl w:val="0"/>
          <w:numId w:val="1"/>
        </w:numPr>
        <w:rPr>
          <w:rFonts w:eastAsia="標楷體"/>
          <w:sz w:val="28"/>
        </w:rPr>
      </w:pPr>
      <w:r w:rsidRPr="003F12F1">
        <w:rPr>
          <w:rFonts w:eastAsia="標楷體" w:hint="eastAsia"/>
          <w:sz w:val="28"/>
        </w:rPr>
        <w:t>期中各階段辦理期程：請區分</w:t>
      </w:r>
      <w:r w:rsidRPr="003F12F1">
        <w:rPr>
          <w:rFonts w:eastAsia="標楷體" w:hint="eastAsia"/>
          <w:bCs/>
          <w:sz w:val="28"/>
        </w:rPr>
        <w:t>「先期規劃階段」</w:t>
      </w:r>
      <w:r w:rsidRPr="003F12F1">
        <w:rPr>
          <w:rFonts w:eastAsia="標楷體" w:hint="eastAsia"/>
          <w:sz w:val="28"/>
        </w:rPr>
        <w:t>及</w:t>
      </w:r>
      <w:r w:rsidRPr="003F12F1">
        <w:rPr>
          <w:rFonts w:eastAsia="標楷體" w:hint="eastAsia"/>
          <w:bCs/>
          <w:sz w:val="28"/>
        </w:rPr>
        <w:t>「招商及議約階段」</w:t>
      </w:r>
      <w:r w:rsidRPr="003F12F1">
        <w:rPr>
          <w:rFonts w:eastAsia="標楷體" w:hint="eastAsia"/>
          <w:sz w:val="28"/>
        </w:rPr>
        <w:t>，並分別填寫各階段（預定）完成日期。</w:t>
      </w:r>
    </w:p>
    <w:p w:rsidR="002F0191" w:rsidRPr="003F12F1" w:rsidRDefault="002F0191" w:rsidP="002F0191">
      <w:pPr>
        <w:numPr>
          <w:ilvl w:val="0"/>
          <w:numId w:val="1"/>
        </w:numPr>
        <w:rPr>
          <w:rFonts w:eastAsia="標楷體"/>
          <w:sz w:val="28"/>
        </w:rPr>
      </w:pPr>
      <w:r w:rsidRPr="003F12F1">
        <w:rPr>
          <w:rFonts w:eastAsia="標楷體" w:hint="eastAsia"/>
          <w:sz w:val="28"/>
        </w:rPr>
        <w:t>目前執行進度（％）：</w:t>
      </w:r>
      <w:r w:rsidRPr="003F12F1">
        <w:rPr>
          <w:rFonts w:eastAsia="標楷體" w:hint="eastAsia"/>
          <w:bCs/>
          <w:sz w:val="28"/>
        </w:rPr>
        <w:t>已完成簽約為</w:t>
      </w:r>
      <w:r w:rsidRPr="003F12F1">
        <w:rPr>
          <w:rFonts w:eastAsia="標楷體" w:hint="eastAsia"/>
          <w:bCs/>
          <w:sz w:val="28"/>
        </w:rPr>
        <w:t>100</w:t>
      </w:r>
      <w:r w:rsidRPr="003F12F1">
        <w:rPr>
          <w:rFonts w:eastAsia="標楷體" w:hint="eastAsia"/>
          <w:bCs/>
          <w:sz w:val="28"/>
        </w:rPr>
        <w:t>％、完成招商及議約階段為</w:t>
      </w:r>
      <w:r w:rsidRPr="003F12F1">
        <w:rPr>
          <w:rFonts w:eastAsia="標楷體" w:hint="eastAsia"/>
          <w:bCs/>
          <w:sz w:val="28"/>
        </w:rPr>
        <w:t>8</w:t>
      </w:r>
      <w:r w:rsidRPr="003F12F1">
        <w:rPr>
          <w:rFonts w:ascii="標楷體" w:eastAsia="標楷體" w:hAnsi="標楷體" w:hint="eastAsia"/>
          <w:bCs/>
          <w:sz w:val="28"/>
        </w:rPr>
        <w:t>0％、完成</w:t>
      </w:r>
      <w:r w:rsidRPr="003F12F1">
        <w:rPr>
          <w:rFonts w:eastAsia="標楷體" w:hint="eastAsia"/>
          <w:bCs/>
          <w:sz w:val="28"/>
        </w:rPr>
        <w:t>先期規劃階段為</w:t>
      </w:r>
      <w:r w:rsidRPr="003F12F1">
        <w:rPr>
          <w:rFonts w:eastAsia="標楷體" w:hint="eastAsia"/>
          <w:bCs/>
          <w:sz w:val="28"/>
        </w:rPr>
        <w:t>4</w:t>
      </w:r>
      <w:r w:rsidRPr="003F12F1">
        <w:rPr>
          <w:rFonts w:ascii="標楷體" w:eastAsia="標楷體" w:hAnsi="標楷體" w:hint="eastAsia"/>
          <w:bCs/>
          <w:sz w:val="28"/>
        </w:rPr>
        <w:t>0％，報送作業網路化後將由系統依各機關填列</w:t>
      </w:r>
      <w:r w:rsidRPr="003F12F1">
        <w:rPr>
          <w:rFonts w:eastAsia="標楷體" w:hint="eastAsia"/>
          <w:bCs/>
          <w:sz w:val="28"/>
        </w:rPr>
        <w:t>「期中各階段辦理期程」期程自動判斷填列。</w:t>
      </w:r>
    </w:p>
    <w:p w:rsidR="002F0191" w:rsidRPr="003F12F1" w:rsidRDefault="002F0191" w:rsidP="002F0191">
      <w:pPr>
        <w:numPr>
          <w:ilvl w:val="0"/>
          <w:numId w:val="1"/>
        </w:numPr>
        <w:rPr>
          <w:rFonts w:eastAsia="標楷體"/>
          <w:sz w:val="28"/>
        </w:rPr>
      </w:pPr>
      <w:r w:rsidRPr="003F12F1">
        <w:rPr>
          <w:rFonts w:eastAsia="標楷體" w:hint="eastAsia"/>
          <w:sz w:val="28"/>
        </w:rPr>
        <w:t>「效益分析」：該報送期間（半年內）已完成簽約之委託民間辦理個案，請填寫實際達成效益；若屬尚未完成簽約之未來規劃委託民間辦理案例，則請填寫未來完成簽約後之預期效益分析。</w:t>
      </w:r>
    </w:p>
    <w:p w:rsidR="00BB1063" w:rsidRPr="00C9456A" w:rsidRDefault="002F0191" w:rsidP="002F0191">
      <w:pPr>
        <w:numPr>
          <w:ilvl w:val="0"/>
          <w:numId w:val="1"/>
        </w:numPr>
        <w:rPr>
          <w:rFonts w:eastAsia="標楷體"/>
          <w:sz w:val="28"/>
        </w:rPr>
      </w:pPr>
      <w:r w:rsidRPr="003F12F1">
        <w:rPr>
          <w:rFonts w:eastAsia="標楷體" w:hint="eastAsia"/>
          <w:sz w:val="28"/>
        </w:rPr>
        <w:t>「效益分析」之節省經費部分，請區分人事、營運、管銷及其他等費用填寫；至節省人力部分，若該個案自始即委託民間辦理，請填列「委託民間辦理前－政府自辦預估投入人力」欄即可，若</w:t>
      </w:r>
      <w:r>
        <w:rPr>
          <w:rFonts w:eastAsia="標楷體" w:hint="eastAsia"/>
          <w:sz w:val="28"/>
        </w:rPr>
        <w:t>個案前由政府自行經營或辦理，則請加填委託民間辦理後效益相關資料（含「實際精簡人力」、「</w:t>
      </w:r>
      <w:r>
        <w:rPr>
          <w:rFonts w:ascii="標楷體" w:eastAsia="標楷體" w:hint="eastAsia"/>
          <w:spacing w:val="-20"/>
          <w:sz w:val="28"/>
          <w:szCs w:val="28"/>
        </w:rPr>
        <w:t>調整移撥辦理其他業務之人力</w:t>
      </w:r>
      <w:r>
        <w:rPr>
          <w:rFonts w:eastAsia="標楷體" w:hint="eastAsia"/>
          <w:sz w:val="28"/>
        </w:rPr>
        <w:t>」及「小計」等欄）。</w:t>
      </w:r>
    </w:p>
    <w:sectPr w:rsidR="00BB1063" w:rsidRPr="00C9456A">
      <w:footerReference w:type="even" r:id="rId8"/>
      <w:footerReference w:type="default" r:id="rId9"/>
      <w:pgSz w:w="16840" w:h="11907" w:orient="landscape" w:code="9"/>
      <w:pgMar w:top="719" w:right="1418" w:bottom="540" w:left="1418" w:header="851" w:footer="992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5C" w:rsidRDefault="00D2415C">
      <w:r>
        <w:separator/>
      </w:r>
    </w:p>
  </w:endnote>
  <w:endnote w:type="continuationSeparator" w:id="0">
    <w:p w:rsidR="00D2415C" w:rsidRDefault="00D2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63" w:rsidRDefault="00BB10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063" w:rsidRDefault="00BB10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63" w:rsidRDefault="00BB10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0B0">
      <w:rPr>
        <w:rStyle w:val="a5"/>
        <w:noProof/>
      </w:rPr>
      <w:t>1</w:t>
    </w:r>
    <w:r>
      <w:rPr>
        <w:rStyle w:val="a5"/>
      </w:rPr>
      <w:fldChar w:fldCharType="end"/>
    </w:r>
  </w:p>
  <w:p w:rsidR="00BB1063" w:rsidRDefault="00BB10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5C" w:rsidRDefault="00D2415C">
      <w:r>
        <w:separator/>
      </w:r>
    </w:p>
  </w:footnote>
  <w:footnote w:type="continuationSeparator" w:id="0">
    <w:p w:rsidR="00D2415C" w:rsidRDefault="00D2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41A8"/>
    <w:multiLevelType w:val="hybridMultilevel"/>
    <w:tmpl w:val="4F3C0E2A"/>
    <w:lvl w:ilvl="0" w:tplc="C688D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16CC9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191"/>
    <w:rsid w:val="002F0191"/>
    <w:rsid w:val="005A6F35"/>
    <w:rsid w:val="00A450B0"/>
    <w:rsid w:val="00AC1C1B"/>
    <w:rsid w:val="00BB1063"/>
    <w:rsid w:val="00C150DF"/>
    <w:rsid w:val="00C9456A"/>
    <w:rsid w:val="00D10092"/>
    <w:rsid w:val="00D2415C"/>
    <w:rsid w:val="00DA1D74"/>
    <w:rsid w:val="00E036C9"/>
    <w:rsid w:val="00F2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semiHidden/>
    <w:unhideWhenUsed/>
    <w:rsid w:val="002F0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2F019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</dc:title>
  <dc:creator>SPEED</dc:creator>
  <cp:lastModifiedBy>winnie</cp:lastModifiedBy>
  <cp:revision>2</cp:revision>
  <cp:lastPrinted>2007-01-15T07:40:00Z</cp:lastPrinted>
  <dcterms:created xsi:type="dcterms:W3CDTF">2016-12-15T09:08:00Z</dcterms:created>
  <dcterms:modified xsi:type="dcterms:W3CDTF">2016-12-15T09:08:00Z</dcterms:modified>
</cp:coreProperties>
</file>