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FA" w:rsidRDefault="000F5A48" w:rsidP="004B04FB">
      <w:pPr>
        <w:pStyle w:val="Standard"/>
        <w:spacing w:after="240" w:line="460" w:lineRule="exact"/>
        <w:jc w:val="center"/>
      </w:pPr>
      <w:r w:rsidRPr="006274F8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ADFE" wp14:editId="6175A72A">
                <wp:simplePos x="0" y="0"/>
                <wp:positionH relativeFrom="column">
                  <wp:posOffset>5679077</wp:posOffset>
                </wp:positionH>
                <wp:positionV relativeFrom="paragraph">
                  <wp:posOffset>-234950</wp:posOffset>
                </wp:positionV>
                <wp:extent cx="979807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2EFA" w:rsidRPr="006274F8" w:rsidRDefault="000F5A4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bookmarkStart w:id="0" w:name="_GoBack"/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111.1.</w:t>
                            </w:r>
                            <w:r w:rsidR="00C04B27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EAD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15pt;margin-top:-18.5pt;width:77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" filled="f" stroked="f">
                <v:textbox>
                  <w:txbxContent>
                    <w:p w:rsidR="009D2EFA" w:rsidRPr="006274F8" w:rsidRDefault="000F5A4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bookmarkStart w:id="1" w:name="_GoBack"/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111.1.</w:t>
                      </w:r>
                      <w:r w:rsidR="00C04B27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74F8">
        <w:rPr>
          <w:rFonts w:ascii="標楷體" w:eastAsia="標楷體" w:hAnsi="標楷體" w:cs="標楷體"/>
          <w:b/>
          <w:bCs/>
          <w:sz w:val="32"/>
          <w:szCs w:val="36"/>
        </w:rPr>
        <w:t>國立臺灣大學校聘人員留職停薪申請表</w:t>
      </w: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16"/>
        <w:gridCol w:w="3264"/>
        <w:gridCol w:w="573"/>
        <w:gridCol w:w="135"/>
        <w:gridCol w:w="996"/>
        <w:gridCol w:w="279"/>
        <w:gridCol w:w="1132"/>
        <w:gridCol w:w="703"/>
        <w:gridCol w:w="1574"/>
      </w:tblGrid>
      <w:tr w:rsidR="009D2EFA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申請人姓名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9D2EFA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(一、二級單位）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任現職日期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9D2EFA">
        <w:trPr>
          <w:cantSplit/>
          <w:trHeight w:val="576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D2EFA" w:rsidRDefault="009D2EFA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D2EFA" w:rsidRDefault="000F5A48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(公文及勞健保費本人負擔帳單郵寄用)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(H)：</w:t>
            </w:r>
          </w:p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(O)：</w:t>
            </w:r>
          </w:p>
          <w:p w:rsidR="009D2EFA" w:rsidRDefault="000F5A48">
            <w:pPr>
              <w:pStyle w:val="Standard"/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(Mobile)：</w:t>
            </w:r>
          </w:p>
        </w:tc>
      </w:tr>
      <w:tr w:rsidR="009D2EFA">
        <w:trPr>
          <w:cantSplit/>
          <w:trHeight w:val="3722"/>
          <w:jc w:val="center"/>
        </w:trPr>
        <w:tc>
          <w:tcPr>
            <w:tcW w:w="10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一、申請事由（本校校聘人員工作規則第13條第1項）：</w:t>
            </w:r>
          </w:p>
          <w:p w:rsidR="009D2EFA" w:rsidRDefault="000F5A48">
            <w:pPr>
              <w:pStyle w:val="Standard"/>
              <w:spacing w:line="320" w:lineRule="exact"/>
              <w:ind w:left="480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普通傷病假逾限經以事假或特別休假抵充後仍未痊癒。</w:t>
            </w:r>
            <w:r>
              <w:rPr>
                <w:rFonts w:ascii="標楷體" w:eastAsia="標楷體" w:hAnsi="標楷體" w:cs="標楷體"/>
                <w:sz w:val="20"/>
              </w:rPr>
              <w:t>(第1款)</w:t>
            </w:r>
          </w:p>
          <w:p w:rsidR="009D2EFA" w:rsidRDefault="000F5A48">
            <w:pPr>
              <w:pStyle w:val="Standard"/>
              <w:spacing w:line="320" w:lineRule="exact"/>
              <w:ind w:left="480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應徵入伍服役。</w:t>
            </w:r>
            <w:r>
              <w:rPr>
                <w:rFonts w:ascii="標楷體" w:eastAsia="標楷體" w:hAnsi="標楷體" w:cs="標楷體"/>
                <w:sz w:val="20"/>
              </w:rPr>
              <w:t>(第2款)</w:t>
            </w:r>
          </w:p>
          <w:p w:rsidR="009D2EFA" w:rsidRDefault="000F5A48">
            <w:pPr>
              <w:pStyle w:val="Standard"/>
              <w:spacing w:line="460" w:lineRule="exact"/>
              <w:ind w:left="482"/>
              <w:jc w:val="both"/>
            </w:pPr>
            <w:r>
              <w:rPr>
                <w:rFonts w:ascii="標楷體" w:eastAsia="標楷體" w:hAnsi="標楷體" w:cs="標楷體"/>
              </w:rPr>
              <w:t>□育嬰，小孩</w:t>
            </w:r>
            <w:r>
              <w:rPr>
                <w:rFonts w:ascii="標楷體" w:eastAsia="標楷體" w:hAnsi="標楷體" w:cs="標楷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標楷體"/>
              </w:rPr>
              <w:t>出生</w:t>
            </w:r>
            <w:r>
              <w:rPr>
                <w:rFonts w:ascii="新細明體" w:hAnsi="新細明體" w:cs="新細明體"/>
              </w:rPr>
              <w:t>。</w:t>
            </w:r>
            <w:r>
              <w:rPr>
                <w:rFonts w:ascii="標楷體" w:eastAsia="標楷體" w:hAnsi="標楷體" w:cs="標楷體"/>
                <w:sz w:val="20"/>
              </w:rPr>
              <w:t>(第3款)</w:t>
            </w:r>
          </w:p>
          <w:p w:rsidR="009D2EFA" w:rsidRDefault="000F5A48">
            <w:pPr>
              <w:pStyle w:val="Standard"/>
              <w:spacing w:line="460" w:lineRule="exact"/>
              <w:ind w:left="482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其他特殊情形：________________________。</w:t>
            </w:r>
            <w:r>
              <w:rPr>
                <w:rFonts w:ascii="標楷體" w:eastAsia="標楷體" w:hAnsi="標楷體" w:cs="標楷體"/>
                <w:sz w:val="20"/>
              </w:rPr>
              <w:t>(第4款)</w:t>
            </w:r>
          </w:p>
          <w:p w:rsidR="009D2EFA" w:rsidRDefault="000F5A48">
            <w:pPr>
              <w:pStyle w:val="Standard"/>
              <w:tabs>
                <w:tab w:val="left" w:pos="1202"/>
              </w:tabs>
              <w:spacing w:line="460" w:lineRule="exact"/>
              <w:ind w:left="482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以原事由（___________）申請延長留職停薪期間。</w:t>
            </w:r>
          </w:p>
          <w:p w:rsidR="009D2EFA" w:rsidRDefault="000F5A48">
            <w:pPr>
              <w:pStyle w:val="Standard"/>
              <w:snapToGrid w:val="0"/>
              <w:spacing w:line="0" w:lineRule="atLeast"/>
              <w:ind w:left="480" w:firstLine="240"/>
              <w:jc w:val="both"/>
            </w:pPr>
            <w:r>
              <w:rPr>
                <w:rFonts w:ascii="標楷體" w:eastAsia="標楷體" w:hAnsi="標楷體" w:cs="標楷體"/>
              </w:rPr>
              <w:t>（原奉准期間為自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  <w:bCs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止）</w:t>
            </w:r>
          </w:p>
          <w:p w:rsidR="009D2EFA" w:rsidRDefault="000F5A48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二、申請期間：自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  <w:bCs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止。</w:t>
            </w:r>
          </w:p>
          <w:p w:rsidR="009D2EFA" w:rsidRDefault="000F5A48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三、申請原因：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（請簡要敘述）</w:t>
            </w:r>
          </w:p>
        </w:tc>
      </w:tr>
      <w:tr w:rsidR="009D2EFA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9D2EFA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一級主管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D2EFA">
        <w:trPr>
          <w:cantSplit/>
          <w:trHeight w:val="2460"/>
          <w:jc w:val="center"/>
        </w:trPr>
        <w:tc>
          <w:tcPr>
            <w:tcW w:w="555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人事室意見：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查該員符合本校校聘人員工作規則第13條第1項第___款得申請留職停薪規定。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申請人之薪資經費來源：_______________。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陳奉鈞長核定後，請移送本室辦理後續事宜。</w:t>
            </w:r>
          </w:p>
          <w:p w:rsidR="009D2EFA" w:rsidRDefault="000F5A48">
            <w:pPr>
              <w:pStyle w:val="Standard"/>
              <w:ind w:left="5760" w:hanging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819" w:type="dxa"/>
            <w:gridSpan w:val="6"/>
            <w:tcBorders>
              <w:top w:val="double" w:sz="12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（內會綜合業務組）</w:t>
            </w:r>
          </w:p>
          <w:p w:rsidR="009D2EFA" w:rsidRDefault="000F5A48">
            <w:pPr>
              <w:pStyle w:val="Standard"/>
              <w:widowControl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□申請人符合留職停薪期間得繼續參加勞健保之規定，雇主負擔相關費用由其用人經費項下勻支。</w:t>
            </w:r>
          </w:p>
          <w:p w:rsidR="009D2EFA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□申請人留職停薪事由非屬勞工保險條例第9條規定得繼續加保之情形，擬辦理退保。</w:t>
            </w:r>
          </w:p>
          <w:p w:rsidR="009D2EFA" w:rsidRDefault="000F5A48">
            <w:pPr>
              <w:pStyle w:val="Standard"/>
              <w:ind w:left="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□其他__________________________。</w:t>
            </w:r>
          </w:p>
        </w:tc>
      </w:tr>
      <w:tr w:rsidR="009D2EFA">
        <w:trPr>
          <w:cantSplit/>
          <w:trHeight w:val="577"/>
          <w:jc w:val="center"/>
        </w:trPr>
        <w:tc>
          <w:tcPr>
            <w:tcW w:w="5557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-5" w:hanging="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承辦人：               組長：                  </w:t>
            </w:r>
          </w:p>
        </w:tc>
        <w:tc>
          <w:tcPr>
            <w:tcW w:w="481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專門委員：               主任：</w:t>
            </w:r>
          </w:p>
        </w:tc>
      </w:tr>
      <w:tr w:rsidR="009D2EFA">
        <w:trPr>
          <w:cantSplit/>
          <w:trHeight w:val="849"/>
          <w:jc w:val="center"/>
        </w:trPr>
        <w:tc>
          <w:tcPr>
            <w:tcW w:w="10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主計室意見：</w:t>
            </w:r>
          </w:p>
          <w:p w:rsidR="009D2EFA" w:rsidRDefault="009D2EFA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承辦人：               組長：                  專門委員：                主任：</w:t>
            </w:r>
          </w:p>
        </w:tc>
      </w:tr>
      <w:tr w:rsidR="009D2EFA">
        <w:trPr>
          <w:cantSplit/>
          <w:trHeight w:val="11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ind w:left="-1" w:hanging="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主任秘書</w:t>
            </w:r>
          </w:p>
        </w:tc>
        <w:tc>
          <w:tcPr>
            <w:tcW w:w="9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spacing w:line="320" w:lineRule="exact"/>
              <w:ind w:left="1043" w:hanging="841"/>
              <w:jc w:val="center"/>
              <w:rPr>
                <w:rFonts w:ascii="標楷體" w:eastAsia="標楷體" w:hAnsi="標楷體"/>
                <w:b/>
              </w:rPr>
            </w:pPr>
          </w:p>
          <w:p w:rsidR="009D2EFA" w:rsidRDefault="000F5A48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【本件依分層負責授權請主任秘書決行】</w:t>
            </w:r>
          </w:p>
        </w:tc>
      </w:tr>
      <w:tr w:rsidR="009D2EFA">
        <w:trPr>
          <w:cantSplit/>
          <w:trHeight w:val="1855"/>
          <w:jc w:val="center"/>
        </w:trPr>
        <w:tc>
          <w:tcPr>
            <w:tcW w:w="1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27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★申請留職停薪人員之申請流程及個人相關權益注意事項：</w:t>
            </w:r>
          </w:p>
          <w:p w:rsidR="009D2EFA" w:rsidRDefault="000F5A48">
            <w:pPr>
              <w:pStyle w:val="Standard"/>
            </w:pPr>
            <w:r>
              <w:rPr>
                <w:rFonts w:ascii="標楷體" w:eastAsia="標楷體" w:hAnsi="標楷體" w:cs="標楷體"/>
              </w:rPr>
              <w:t>請至人事室首頁左側「留職停薪權益專區-校聘人員」項下參考。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★應檢附證件：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1.普通傷病假逾限經以事假或特別休假抵充後仍未痊癒：診斷證明文件。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2.應徵入伍服役：兵役徵集令影本、本人身分證明文件。</w:t>
            </w:r>
          </w:p>
          <w:p w:rsidR="009D2EFA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3.育嬰留職停薪：親屬關係證明文件（如戶口名簿影本等）及配偶就業之證明文件（如證明書或切結書等）。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4.其他因特殊情形呈請核准：請依申請事由檢附相關證明文件。</w:t>
            </w:r>
          </w:p>
        </w:tc>
      </w:tr>
    </w:tbl>
    <w:p w:rsidR="009D2EFA" w:rsidRDefault="000F5A48">
      <w:pPr>
        <w:pStyle w:val="Standard"/>
        <w:spacing w:before="180" w:after="180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>
        <w:rPr>
          <w:rFonts w:ascii="標楷體" w:eastAsia="標楷體" w:hAnsi="標楷體" w:cs="新細明體"/>
          <w:b/>
          <w:kern w:val="0"/>
          <w:sz w:val="32"/>
          <w:szCs w:val="28"/>
        </w:rPr>
        <w:lastRenderedPageBreak/>
        <w:t>國立臺灣大學校聘人員工作規則第13條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校聘人員有下列情形之一者，得簽請留職停薪，奉准後應辦妥業務移交：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一、普通傷病假逾限經以事假或特別休假抵充後仍未痊癒者。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二、應徵入伍服役者。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560" w:right="24" w:hanging="560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三、任職滿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個月後，於每一子女滿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歲前，得申請育嬰留職停薪，期間至該子女滿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歲止，但不得逾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年。同時撫育子女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人以上者，其育嬰留職停薪期間合併計算，經本校同意者得分別計算，且均以最幼子女受撫育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年為限。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四、其他因特殊情形呈請核准者。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前項第</w:t>
      </w:r>
      <w:r w:rsidR="0088738A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款至遲應於育嬰留職停薪生效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1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日前以書面提出申請。每次期間不少於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個月為原則，但有少於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個月需求者，得以不低於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日之期間提出申請，並以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次為限。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校聘人員於育嬰留職停薪期間，得繼續參加原有之勞工保險及全民健康保險。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留職停薪之校聘人員，應於留職停薪期間屆滿之次日復職。但其留職停薪屆滿前如事由消失，應即申請復職。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留職停薪人員於留職停薪期間或屆滿之次日，因辭職或其他事由離職，不受前項應申請復職之限制。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第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4</w:t>
      </w:r>
      <w:r>
        <w:rPr>
          <w:rFonts w:ascii="Arial" w:eastAsia="標楷體" w:hAnsi="Arial" w:cs="Arial"/>
          <w:kern w:val="0"/>
          <w:sz w:val="28"/>
          <w:szCs w:val="28"/>
        </w:rPr>
        <w:t>項留職停薪人員應於留職停薪期間屆滿前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日內，或留職停薪事由消失之日起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日內向本校申請復職，但法令另有規定者，從其規定；逾期未復職者，除有不可歸責於留職停薪人員之事由外，視同辭職，並以留職停薪原因消失之次日為辭職生效日。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留職停薪期間年資不計。但其他法令另有規定者，從其規定。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</w:pPr>
      <w:r>
        <w:rPr>
          <w:rFonts w:ascii="Arial" w:eastAsia="標楷體" w:hAnsi="Arial" w:cs="Arial"/>
          <w:kern w:val="0"/>
          <w:sz w:val="28"/>
          <w:szCs w:val="28"/>
        </w:rPr>
        <w:t>校聘人員於留職停薪期間，不得與他人另訂勞動契約。</w:t>
      </w:r>
    </w:p>
    <w:sectPr w:rsidR="009D2EFA">
      <w:pgSz w:w="11906" w:h="16838"/>
      <w:pgMar w:top="709" w:right="851" w:bottom="567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25" w:rsidRDefault="003E4B25">
      <w:r>
        <w:separator/>
      </w:r>
    </w:p>
  </w:endnote>
  <w:endnote w:type="continuationSeparator" w:id="0">
    <w:p w:rsidR="003E4B25" w:rsidRDefault="003E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25" w:rsidRDefault="003E4B25">
      <w:r>
        <w:rPr>
          <w:color w:val="000000"/>
        </w:rPr>
        <w:separator/>
      </w:r>
    </w:p>
  </w:footnote>
  <w:footnote w:type="continuationSeparator" w:id="0">
    <w:p w:rsidR="003E4B25" w:rsidRDefault="003E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2D"/>
    <w:multiLevelType w:val="multilevel"/>
    <w:tmpl w:val="6534DB3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17927698"/>
    <w:multiLevelType w:val="multilevel"/>
    <w:tmpl w:val="FE70D4E2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2" w15:restartNumberingAfterBreak="0">
    <w:nsid w:val="19894285"/>
    <w:multiLevelType w:val="multilevel"/>
    <w:tmpl w:val="32705902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426399"/>
    <w:multiLevelType w:val="multilevel"/>
    <w:tmpl w:val="68A4B6A4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4" w15:restartNumberingAfterBreak="0">
    <w:nsid w:val="525D02A6"/>
    <w:multiLevelType w:val="multilevel"/>
    <w:tmpl w:val="96BC422A"/>
    <w:styleLink w:val="WWNum7"/>
    <w:lvl w:ilvl="0">
      <w:numFmt w:val="bullet"/>
      <w:lvlText w:val="□"/>
      <w:lvlJc w:val="left"/>
      <w:pPr>
        <w:ind w:left="96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560" w:hanging="480"/>
      </w:pPr>
    </w:lvl>
    <w:lvl w:ilvl="2">
      <w:numFmt w:val="bullet"/>
      <w:lvlText w:val=""/>
      <w:lvlJc w:val="left"/>
      <w:pPr>
        <w:ind w:left="2040" w:hanging="480"/>
      </w:pPr>
    </w:lvl>
    <w:lvl w:ilvl="3">
      <w:numFmt w:val="bullet"/>
      <w:lvlText w:val=""/>
      <w:lvlJc w:val="left"/>
      <w:pPr>
        <w:ind w:left="2520" w:hanging="480"/>
      </w:pPr>
    </w:lvl>
    <w:lvl w:ilvl="4">
      <w:numFmt w:val="bullet"/>
      <w:lvlText w:val=""/>
      <w:lvlJc w:val="left"/>
      <w:pPr>
        <w:ind w:left="3000" w:hanging="480"/>
      </w:pPr>
    </w:lvl>
    <w:lvl w:ilvl="5">
      <w:numFmt w:val="bullet"/>
      <w:lvlText w:val=""/>
      <w:lvlJc w:val="left"/>
      <w:pPr>
        <w:ind w:left="3480" w:hanging="480"/>
      </w:pPr>
    </w:lvl>
    <w:lvl w:ilvl="6">
      <w:numFmt w:val="bullet"/>
      <w:lvlText w:val=""/>
      <w:lvlJc w:val="left"/>
      <w:pPr>
        <w:ind w:left="3960" w:hanging="480"/>
      </w:pPr>
    </w:lvl>
    <w:lvl w:ilvl="7">
      <w:numFmt w:val="bullet"/>
      <w:lvlText w:val=""/>
      <w:lvlJc w:val="left"/>
      <w:pPr>
        <w:ind w:left="4440" w:hanging="480"/>
      </w:pPr>
    </w:lvl>
    <w:lvl w:ilvl="8">
      <w:numFmt w:val="bullet"/>
      <w:lvlText w:val=""/>
      <w:lvlJc w:val="left"/>
      <w:pPr>
        <w:ind w:left="4920" w:hanging="480"/>
      </w:pPr>
    </w:lvl>
  </w:abstractNum>
  <w:abstractNum w:abstractNumId="5" w15:restartNumberingAfterBreak="0">
    <w:nsid w:val="5312181A"/>
    <w:multiLevelType w:val="multilevel"/>
    <w:tmpl w:val="8DD6EF58"/>
    <w:styleLink w:val="WW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27A5A"/>
    <w:multiLevelType w:val="multilevel"/>
    <w:tmpl w:val="337EF5CA"/>
    <w:styleLink w:val="WWNum8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7" w15:restartNumberingAfterBreak="0">
    <w:nsid w:val="648B6F7A"/>
    <w:multiLevelType w:val="multilevel"/>
    <w:tmpl w:val="E0DCFDD2"/>
    <w:styleLink w:val="WWNum13"/>
    <w:lvl w:ilvl="0">
      <w:start w:val="1"/>
      <w:numFmt w:val="decimal"/>
      <w:lvlText w:val="%1."/>
      <w:lvlJc w:val="left"/>
      <w:pPr>
        <w:ind w:left="598" w:hanging="360"/>
      </w:pPr>
      <w:rPr>
        <w:rFonts w:cs="標楷體"/>
        <w:b w:val="0"/>
      </w:rPr>
    </w:lvl>
    <w:lvl w:ilvl="1">
      <w:start w:val="1"/>
      <w:numFmt w:val="ideographTradition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ideographTradition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ideographTradition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64AE42EA"/>
    <w:multiLevelType w:val="multilevel"/>
    <w:tmpl w:val="9B92A96A"/>
    <w:styleLink w:val="WWNum9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9" w15:restartNumberingAfterBreak="0">
    <w:nsid w:val="699D04BC"/>
    <w:multiLevelType w:val="multilevel"/>
    <w:tmpl w:val="AD76FF0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C001942"/>
    <w:multiLevelType w:val="multilevel"/>
    <w:tmpl w:val="722A3268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11" w15:restartNumberingAfterBreak="0">
    <w:nsid w:val="72AA37BA"/>
    <w:multiLevelType w:val="multilevel"/>
    <w:tmpl w:val="40A4407A"/>
    <w:styleLink w:val="WWNum10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12" w15:restartNumberingAfterBreak="0">
    <w:nsid w:val="735C5981"/>
    <w:multiLevelType w:val="multilevel"/>
    <w:tmpl w:val="05303EFC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C9C3861"/>
    <w:multiLevelType w:val="multilevel"/>
    <w:tmpl w:val="63926ADC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A"/>
    <w:rsid w:val="000F5A48"/>
    <w:rsid w:val="003472C5"/>
    <w:rsid w:val="0035148C"/>
    <w:rsid w:val="0037035B"/>
    <w:rsid w:val="003E4B25"/>
    <w:rsid w:val="004B04FB"/>
    <w:rsid w:val="005654F7"/>
    <w:rsid w:val="005E31A0"/>
    <w:rsid w:val="006274F8"/>
    <w:rsid w:val="0088738A"/>
    <w:rsid w:val="00932206"/>
    <w:rsid w:val="009D2EFA"/>
    <w:rsid w:val="009E5CD1"/>
    <w:rsid w:val="00A84FAC"/>
    <w:rsid w:val="00C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66B8"/>
  <w15:docId w15:val="{BD11DF24-5324-45FB-9199-C4CFB59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  <w:szCs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b">
    <w:name w:val="頁尾 字元"/>
    <w:rPr>
      <w:rFonts w:cs="Times New Roman"/>
      <w:sz w:val="20"/>
      <w:szCs w:val="20"/>
    </w:rPr>
  </w:style>
  <w:style w:type="character" w:styleId="ac">
    <w:name w:val="page number"/>
    <w:rPr>
      <w:rFonts w:cs="Times New Roman"/>
    </w:rPr>
  </w:style>
  <w:style w:type="character" w:customStyle="1" w:styleId="HTML0">
    <w:name w:val="HTML 預設格式 字元"/>
    <w:rPr>
      <w:rFonts w:ascii="Courier New" w:eastAsia="Courier New" w:hAnsi="Courier New" w:cs="Courier New"/>
      <w:sz w:val="20"/>
      <w:szCs w:val="20"/>
    </w:rPr>
  </w:style>
  <w:style w:type="character" w:customStyle="1" w:styleId="ad">
    <w:name w:val="註解方塊文字 字元"/>
    <w:rPr>
      <w:rFonts w:ascii="Cambria" w:eastAsia="新細明體" w:hAnsi="Cambria" w:cs="Cambria"/>
      <w:sz w:val="2"/>
      <w:szCs w:val="2"/>
    </w:rPr>
  </w:style>
  <w:style w:type="character" w:customStyle="1" w:styleId="ae">
    <w:name w:val="頁首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ascii="標楷體" w:eastAsia="標楷體" w:hAnsi="標楷體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標楷體"/>
      <w:b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9</cp:revision>
  <cp:lastPrinted>2012-11-07T03:30:00Z</cp:lastPrinted>
  <dcterms:created xsi:type="dcterms:W3CDTF">2022-01-06T06:50:00Z</dcterms:created>
  <dcterms:modified xsi:type="dcterms:W3CDTF">2022-01-19T08:23:00Z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